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8CE08" w14:textId="77777777" w:rsidR="00E05EEC" w:rsidRDefault="00245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 И С О К</w:t>
      </w:r>
    </w:p>
    <w:p w14:paraId="51A6AC48" w14:textId="619C51ED" w:rsidR="00E05EEC" w:rsidRDefault="00245D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опубликованных учебных изданий и научных трудов </w:t>
      </w:r>
      <w:r>
        <w:rPr>
          <w:b/>
          <w:bCs/>
          <w:sz w:val="28"/>
          <w:szCs w:val="28"/>
        </w:rPr>
        <w:t>Закирова Айдара Камилевича</w:t>
      </w:r>
    </w:p>
    <w:p w14:paraId="022C30A2" w14:textId="77777777" w:rsidR="00E05EEC" w:rsidRDefault="00E05EEC">
      <w:pPr>
        <w:rPr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992"/>
        <w:gridCol w:w="2693"/>
        <w:gridCol w:w="2268"/>
      </w:tblGrid>
      <w:tr w:rsidR="00A86071" w14:paraId="0668B98A" w14:textId="77777777" w:rsidTr="00A86071">
        <w:tc>
          <w:tcPr>
            <w:tcW w:w="562" w:type="dxa"/>
          </w:tcPr>
          <w:p w14:paraId="74526E98" w14:textId="77777777" w:rsidR="00A86071" w:rsidRDefault="00A86071">
            <w:pPr>
              <w:jc w:val="center"/>
            </w:pPr>
            <w:r>
              <w:t>№</w:t>
            </w:r>
          </w:p>
        </w:tc>
        <w:tc>
          <w:tcPr>
            <w:tcW w:w="2694" w:type="dxa"/>
          </w:tcPr>
          <w:p w14:paraId="1969C2D2" w14:textId="77777777" w:rsidR="00A86071" w:rsidRDefault="00A86071">
            <w:pPr>
              <w:jc w:val="center"/>
            </w:pPr>
            <w: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992" w:type="dxa"/>
          </w:tcPr>
          <w:p w14:paraId="0963B79A" w14:textId="77777777" w:rsidR="00A86071" w:rsidRDefault="00A86071">
            <w:pPr>
              <w:ind w:left="-108" w:right="-108"/>
              <w:jc w:val="center"/>
            </w:pPr>
            <w:r>
              <w:t>Форма учебных изданий и научных трудов</w:t>
            </w:r>
          </w:p>
        </w:tc>
        <w:tc>
          <w:tcPr>
            <w:tcW w:w="2693" w:type="dxa"/>
          </w:tcPr>
          <w:p w14:paraId="51874318" w14:textId="77777777" w:rsidR="00A86071" w:rsidRDefault="00A86071">
            <w:pPr>
              <w:jc w:val="center"/>
            </w:pPr>
            <w:r>
              <w:t xml:space="preserve">Выходные данные </w:t>
            </w:r>
          </w:p>
        </w:tc>
        <w:tc>
          <w:tcPr>
            <w:tcW w:w="2268" w:type="dxa"/>
          </w:tcPr>
          <w:p w14:paraId="401F28B0" w14:textId="77777777" w:rsidR="00A86071" w:rsidRDefault="00A86071" w:rsidP="00880E7F">
            <w:pPr>
              <w:jc w:val="center"/>
            </w:pPr>
            <w:r>
              <w:t>Соавторы</w:t>
            </w:r>
          </w:p>
        </w:tc>
      </w:tr>
      <w:tr w:rsidR="00A86071" w14:paraId="62586659" w14:textId="77777777" w:rsidTr="00A86071">
        <w:tc>
          <w:tcPr>
            <w:tcW w:w="562" w:type="dxa"/>
          </w:tcPr>
          <w:p w14:paraId="3F0135A1" w14:textId="77777777" w:rsidR="00A86071" w:rsidRDefault="00A86071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14:paraId="2C733542" w14:textId="77777777" w:rsidR="00A86071" w:rsidRDefault="00A8607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ACF01A9" w14:textId="77777777" w:rsidR="00A86071" w:rsidRDefault="00A86071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2693" w:type="dxa"/>
          </w:tcPr>
          <w:p w14:paraId="527FA4AF" w14:textId="77777777" w:rsidR="00A86071" w:rsidRDefault="00A86071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22E26564" w14:textId="77777777" w:rsidR="00A86071" w:rsidRDefault="00A86071">
            <w:pPr>
              <w:jc w:val="center"/>
            </w:pPr>
            <w:r>
              <w:t>6</w:t>
            </w:r>
          </w:p>
        </w:tc>
      </w:tr>
      <w:tr w:rsidR="00A86071" w14:paraId="171DFB83" w14:textId="77777777" w:rsidTr="00A86071">
        <w:tc>
          <w:tcPr>
            <w:tcW w:w="6941" w:type="dxa"/>
            <w:gridSpan w:val="4"/>
          </w:tcPr>
          <w:p w14:paraId="10B122CE" w14:textId="77777777" w:rsidR="00A86071" w:rsidRDefault="00A86071">
            <w:pPr>
              <w:jc w:val="center"/>
              <w:rPr>
                <w:b/>
                <w:bCs/>
              </w:rPr>
            </w:pPr>
            <w:r>
              <w:rPr>
                <w:rStyle w:val="fontstyle01"/>
                <w:b/>
                <w:bCs/>
              </w:rPr>
              <w:t>Учебные издания</w:t>
            </w:r>
          </w:p>
        </w:tc>
        <w:tc>
          <w:tcPr>
            <w:tcW w:w="2268" w:type="dxa"/>
          </w:tcPr>
          <w:p w14:paraId="31A4B76F" w14:textId="03CAA371" w:rsidR="00A86071" w:rsidRDefault="00A86071">
            <w:pPr>
              <w:jc w:val="center"/>
              <w:rPr>
                <w:b/>
                <w:bCs/>
              </w:rPr>
            </w:pPr>
          </w:p>
        </w:tc>
      </w:tr>
      <w:tr w:rsidR="00A86071" w14:paraId="25726223" w14:textId="77777777" w:rsidTr="00A86071">
        <w:tc>
          <w:tcPr>
            <w:tcW w:w="562" w:type="dxa"/>
          </w:tcPr>
          <w:p w14:paraId="4AE127C3" w14:textId="77777777" w:rsidR="00A86071" w:rsidRDefault="00A86071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0FE0685C" w14:textId="77777777" w:rsidR="00A86071" w:rsidRDefault="00A86071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Детская хирургия: тестовая программа. (учебное пособие)</w:t>
            </w:r>
          </w:p>
          <w:p w14:paraId="3ABF4E77" w14:textId="77777777" w:rsidR="00A86071" w:rsidRDefault="00A86071"/>
        </w:tc>
        <w:tc>
          <w:tcPr>
            <w:tcW w:w="992" w:type="dxa"/>
          </w:tcPr>
          <w:p w14:paraId="5831F0EA" w14:textId="77777777" w:rsidR="00A86071" w:rsidRDefault="00A86071">
            <w:pPr>
              <w:ind w:left="-108" w:right="-108"/>
              <w:jc w:val="center"/>
            </w:pPr>
            <w:r>
              <w:t>печатная</w:t>
            </w:r>
          </w:p>
        </w:tc>
        <w:tc>
          <w:tcPr>
            <w:tcW w:w="2693" w:type="dxa"/>
          </w:tcPr>
          <w:p w14:paraId="0EF41801" w14:textId="02D4C5F9" w:rsidR="00A86071" w:rsidRDefault="00A86071">
            <w:pPr>
              <w:jc w:val="center"/>
            </w:pPr>
            <w:r>
              <w:t>Казанский ГМУ, Казань</w:t>
            </w:r>
            <w:r>
              <w:rPr>
                <w:rStyle w:val="a4"/>
                <w:b w:val="0"/>
              </w:rPr>
              <w:t>, 2020</w:t>
            </w:r>
          </w:p>
        </w:tc>
        <w:tc>
          <w:tcPr>
            <w:tcW w:w="2268" w:type="dxa"/>
          </w:tcPr>
          <w:p w14:paraId="31C31E69" w14:textId="77777777" w:rsidR="00A86071" w:rsidRDefault="00A86071" w:rsidP="00B96D89">
            <w:pPr>
              <w:ind w:right="-104"/>
            </w:pPr>
            <w:r>
              <w:rPr>
                <w:rStyle w:val="a4"/>
                <w:b w:val="0"/>
              </w:rPr>
              <w:t>Морозов В.И., Нурмеев И.Н., Гильмутдинов М.Р., Кадриев А.Г., Осипов А.Ю., Мустафин А.А., Шакиров С.М.</w:t>
            </w:r>
          </w:p>
        </w:tc>
      </w:tr>
      <w:tr w:rsidR="00A86071" w14:paraId="75C462F3" w14:textId="77777777" w:rsidTr="00A86071">
        <w:tc>
          <w:tcPr>
            <w:tcW w:w="562" w:type="dxa"/>
          </w:tcPr>
          <w:p w14:paraId="421F6FCB" w14:textId="77777777" w:rsidR="00A86071" w:rsidRDefault="00A86071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4B1093B7" w14:textId="4AA5E264" w:rsidR="00A86071" w:rsidRDefault="00A86071">
            <w:r>
              <w:t>Детская хирургия (</w:t>
            </w:r>
            <w:r>
              <w:rPr>
                <w:lang w:val="en-US"/>
              </w:rPr>
              <w:t>Methods</w:t>
            </w:r>
            <w:r w:rsidRPr="00AA3CCE">
              <w:t xml:space="preserve"> </w:t>
            </w:r>
            <w:r>
              <w:rPr>
                <w:lang w:val="en-US"/>
              </w:rPr>
              <w:t>Handbook</w:t>
            </w:r>
            <w:r w:rsidRPr="00AA3CCE">
              <w:t>)</w:t>
            </w:r>
            <w:r>
              <w:t xml:space="preserve"> (</w:t>
            </w:r>
            <w:r w:rsidRPr="00AA3CCE">
              <w:t>учебно-методическое пособие</w:t>
            </w:r>
            <w:r>
              <w:t>)</w:t>
            </w:r>
          </w:p>
        </w:tc>
        <w:tc>
          <w:tcPr>
            <w:tcW w:w="992" w:type="dxa"/>
          </w:tcPr>
          <w:p w14:paraId="55FFAC92" w14:textId="07699C2A" w:rsidR="00A86071" w:rsidRDefault="00A86071">
            <w:pPr>
              <w:ind w:left="-108" w:right="-108"/>
              <w:jc w:val="center"/>
            </w:pPr>
            <w:r>
              <w:t>печатная</w:t>
            </w:r>
          </w:p>
        </w:tc>
        <w:tc>
          <w:tcPr>
            <w:tcW w:w="2693" w:type="dxa"/>
          </w:tcPr>
          <w:p w14:paraId="4C8C35C1" w14:textId="67F4AA02" w:rsidR="00A86071" w:rsidRDefault="00A86071">
            <w:pPr>
              <w:jc w:val="center"/>
            </w:pPr>
            <w:r>
              <w:t>Казанский ГМУ, Казань 2021</w:t>
            </w:r>
          </w:p>
        </w:tc>
        <w:tc>
          <w:tcPr>
            <w:tcW w:w="2268" w:type="dxa"/>
          </w:tcPr>
          <w:p w14:paraId="552E8C2C" w14:textId="26BCE2EA" w:rsidR="00A86071" w:rsidRDefault="00A86071" w:rsidP="00B96D89">
            <w:pPr>
              <w:ind w:right="-104"/>
              <w:rPr>
                <w:rStyle w:val="a4"/>
                <w:b w:val="0"/>
              </w:rPr>
            </w:pPr>
            <w:r>
              <w:t xml:space="preserve">Миролюбов Л.М., </w:t>
            </w:r>
            <w:r>
              <w:rPr>
                <w:rStyle w:val="a4"/>
                <w:b w:val="0"/>
              </w:rPr>
              <w:t>Морозов В.И., Нурмеев И.Н., Гильмутдинов М.Р., Осипов А.Ю, Галлямова А.И., Кадриев А.Г.</w:t>
            </w:r>
          </w:p>
        </w:tc>
      </w:tr>
      <w:tr w:rsidR="00A86071" w14:paraId="75F28FD4" w14:textId="77777777" w:rsidTr="00A86071">
        <w:tc>
          <w:tcPr>
            <w:tcW w:w="562" w:type="dxa"/>
          </w:tcPr>
          <w:p w14:paraId="5E66DCD2" w14:textId="77777777" w:rsidR="00A86071" w:rsidRDefault="00A86071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2B323B82" w14:textId="77777777" w:rsidR="00A86071" w:rsidRDefault="00A86071">
            <w:r>
              <w:t>Недержание мочи у женщин (учебное пособие)</w:t>
            </w:r>
          </w:p>
        </w:tc>
        <w:tc>
          <w:tcPr>
            <w:tcW w:w="992" w:type="dxa"/>
          </w:tcPr>
          <w:p w14:paraId="4121AE30" w14:textId="77777777" w:rsidR="00A86071" w:rsidRDefault="00A86071">
            <w:pPr>
              <w:ind w:left="-108" w:right="-108"/>
              <w:jc w:val="center"/>
            </w:pPr>
            <w:r>
              <w:t>печатная</w:t>
            </w:r>
          </w:p>
        </w:tc>
        <w:tc>
          <w:tcPr>
            <w:tcW w:w="2693" w:type="dxa"/>
          </w:tcPr>
          <w:p w14:paraId="4424379C" w14:textId="77777777" w:rsidR="00A86071" w:rsidRDefault="00A86071">
            <w:pPr>
              <w:jc w:val="center"/>
            </w:pPr>
            <w:r>
              <w:t>КГМА– филиал ФГБОУ ДПО РМАНПО Минздрава России. – Казань; 2022</w:t>
            </w:r>
          </w:p>
        </w:tc>
        <w:tc>
          <w:tcPr>
            <w:tcW w:w="2268" w:type="dxa"/>
          </w:tcPr>
          <w:p w14:paraId="1FFADCBA" w14:textId="77777777" w:rsidR="00A86071" w:rsidRDefault="00A86071" w:rsidP="00B96D89">
            <w:pPr>
              <w:ind w:right="-104"/>
            </w:pPr>
            <w:r>
              <w:rPr>
                <w:rStyle w:val="a4"/>
                <w:b w:val="0"/>
              </w:rPr>
              <w:t>Акрамов Н.Р., Прокопьев Я.В., Гильмутдинов Р.Ш., Галлямова А.И., Суслова В.И., Хаертдинов Э.И., Перчаткин В.А., Хаметшина Э.Ф.</w:t>
            </w:r>
          </w:p>
        </w:tc>
      </w:tr>
      <w:tr w:rsidR="00A86071" w14:paraId="2D87CCB0" w14:textId="77777777" w:rsidTr="00A86071">
        <w:tc>
          <w:tcPr>
            <w:tcW w:w="562" w:type="dxa"/>
          </w:tcPr>
          <w:p w14:paraId="6D215FE4" w14:textId="77777777" w:rsidR="00A86071" w:rsidRDefault="00A86071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3468AB69" w14:textId="77777777" w:rsidR="00A86071" w:rsidRDefault="00A86071">
            <w:r>
              <w:t>Хирургическое лечение последствий гематогенного остеомиелита области голеностопного сустава у детей. (учебное пособие)</w:t>
            </w:r>
          </w:p>
        </w:tc>
        <w:tc>
          <w:tcPr>
            <w:tcW w:w="992" w:type="dxa"/>
          </w:tcPr>
          <w:p w14:paraId="2E849F1B" w14:textId="77777777" w:rsidR="00A86071" w:rsidRDefault="00A86071">
            <w:pPr>
              <w:ind w:left="-108" w:right="-108"/>
              <w:jc w:val="center"/>
            </w:pPr>
            <w:r>
              <w:t>печатная</w:t>
            </w:r>
          </w:p>
        </w:tc>
        <w:tc>
          <w:tcPr>
            <w:tcW w:w="2693" w:type="dxa"/>
          </w:tcPr>
          <w:p w14:paraId="30D89EFC" w14:textId="77777777" w:rsidR="00A86071" w:rsidRDefault="00A86071">
            <w:pPr>
              <w:jc w:val="center"/>
            </w:pPr>
            <w:r>
              <w:t>Казанский ГМУ, Казань, ИД «МеДДоК», 2023</w:t>
            </w:r>
          </w:p>
        </w:tc>
        <w:tc>
          <w:tcPr>
            <w:tcW w:w="2268" w:type="dxa"/>
          </w:tcPr>
          <w:p w14:paraId="24D22951" w14:textId="77777777" w:rsidR="00A86071" w:rsidRDefault="00A86071" w:rsidP="00B96D89">
            <w:pPr>
              <w:ind w:right="-104"/>
            </w:pPr>
            <w:r>
              <w:rPr>
                <w:rStyle w:val="a4"/>
                <w:b w:val="0"/>
              </w:rPr>
              <w:t>Гильмутдинов М.Р., Скворцов А.П., Нурмеев И.Н., Миролюбов Л.М., Морозов В.И., Осипов А.Ю., Кадриев А.Г., Галлямова А.И.</w:t>
            </w:r>
          </w:p>
        </w:tc>
      </w:tr>
      <w:tr w:rsidR="00A86071" w14:paraId="78F60729" w14:textId="77777777" w:rsidTr="00A86071">
        <w:tc>
          <w:tcPr>
            <w:tcW w:w="562" w:type="dxa"/>
          </w:tcPr>
          <w:p w14:paraId="54BAC5EB" w14:textId="77777777" w:rsidR="00A86071" w:rsidRDefault="00A86071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1C47A0B7" w14:textId="77777777" w:rsidR="00A86071" w:rsidRDefault="00A86071">
            <w:r>
              <w:t>Современные аспекты ведения детей с крипторхизмом. (учебное пособие)</w:t>
            </w:r>
          </w:p>
        </w:tc>
        <w:tc>
          <w:tcPr>
            <w:tcW w:w="992" w:type="dxa"/>
          </w:tcPr>
          <w:p w14:paraId="02ED45E1" w14:textId="77777777" w:rsidR="00A86071" w:rsidRDefault="00A86071">
            <w:pPr>
              <w:ind w:left="-108" w:right="-108"/>
              <w:jc w:val="center"/>
            </w:pPr>
            <w:r>
              <w:t>печатная</w:t>
            </w:r>
          </w:p>
        </w:tc>
        <w:tc>
          <w:tcPr>
            <w:tcW w:w="2693" w:type="dxa"/>
          </w:tcPr>
          <w:p w14:paraId="639E8175" w14:textId="77777777" w:rsidR="00A86071" w:rsidRDefault="00A86071">
            <w:pPr>
              <w:jc w:val="center"/>
            </w:pPr>
            <w:r>
              <w:t>Казанский ГМУ, Казань, 2024</w:t>
            </w:r>
          </w:p>
        </w:tc>
        <w:tc>
          <w:tcPr>
            <w:tcW w:w="2268" w:type="dxa"/>
          </w:tcPr>
          <w:p w14:paraId="7642BA67" w14:textId="77777777" w:rsidR="00A86071" w:rsidRDefault="00A86071" w:rsidP="00B96D89">
            <w:pPr>
              <w:ind w:right="-104"/>
            </w:pPr>
            <w:r>
              <w:t xml:space="preserve">Миролюбов Л.М., Морозов В.И., Нурмеев И.Н., Скворцов А.П., Гильмутдинов М.Р., Кадриев А.Г., Осипов А.Ю., </w:t>
            </w:r>
            <w:r>
              <w:lastRenderedPageBreak/>
              <w:t>Галлямова А.И., Мустафин А.А.</w:t>
            </w:r>
          </w:p>
        </w:tc>
      </w:tr>
      <w:tr w:rsidR="00A86071" w14:paraId="0617CDF4" w14:textId="77777777" w:rsidTr="00A86071">
        <w:tc>
          <w:tcPr>
            <w:tcW w:w="6941" w:type="dxa"/>
            <w:gridSpan w:val="4"/>
          </w:tcPr>
          <w:p w14:paraId="263374F7" w14:textId="77777777" w:rsidR="00A86071" w:rsidRDefault="00A86071">
            <w:pPr>
              <w:jc w:val="center"/>
              <w:rPr>
                <w:b/>
                <w:bCs/>
              </w:rPr>
            </w:pPr>
            <w:r>
              <w:rPr>
                <w:rStyle w:val="fontstyle01"/>
                <w:b/>
                <w:bCs/>
              </w:rPr>
              <w:lastRenderedPageBreak/>
              <w:t>Научные труды</w:t>
            </w:r>
          </w:p>
        </w:tc>
        <w:tc>
          <w:tcPr>
            <w:tcW w:w="2268" w:type="dxa"/>
          </w:tcPr>
          <w:p w14:paraId="527C500C" w14:textId="001E51C4" w:rsidR="00A86071" w:rsidRDefault="00A86071">
            <w:pPr>
              <w:jc w:val="center"/>
              <w:rPr>
                <w:b/>
                <w:bCs/>
              </w:rPr>
            </w:pPr>
          </w:p>
        </w:tc>
      </w:tr>
      <w:tr w:rsidR="00A86071" w14:paraId="5D518312" w14:textId="77777777" w:rsidTr="00A86071">
        <w:tc>
          <w:tcPr>
            <w:tcW w:w="562" w:type="dxa"/>
          </w:tcPr>
          <w:p w14:paraId="1819691A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21E1C797" w14:textId="77777777" w:rsidR="00A86071" w:rsidRDefault="00A86071">
            <w:pPr>
              <w:rPr>
                <w:color w:val="000000"/>
              </w:rPr>
            </w:pPr>
            <w:r>
              <w:rPr>
                <w:color w:val="000000"/>
              </w:rPr>
              <w:t>Опыт использования n-бутил-2-цианоакрилат при circumcision у детей</w:t>
            </w:r>
          </w:p>
        </w:tc>
        <w:tc>
          <w:tcPr>
            <w:tcW w:w="992" w:type="dxa"/>
          </w:tcPr>
          <w:p w14:paraId="6DB2A7B9" w14:textId="77777777" w:rsidR="00A86071" w:rsidRDefault="00A86071">
            <w:pPr>
              <w:ind w:left="-108" w:right="-108"/>
            </w:pPr>
            <w:r>
              <w:t>печатная</w:t>
            </w:r>
          </w:p>
        </w:tc>
        <w:tc>
          <w:tcPr>
            <w:tcW w:w="2693" w:type="dxa"/>
          </w:tcPr>
          <w:p w14:paraId="79D94310" w14:textId="458BFEBD" w:rsidR="00A86071" w:rsidRDefault="00A86071">
            <w:r>
              <w:rPr>
                <w:lang w:val="en-US"/>
              </w:rPr>
              <w:t>VIII</w:t>
            </w:r>
            <w:r>
              <w:t xml:space="preserve"> Всероссийская школа по детской урологии-андрологии. Тезисы. Москва 2019.</w:t>
            </w:r>
          </w:p>
        </w:tc>
        <w:tc>
          <w:tcPr>
            <w:tcW w:w="2268" w:type="dxa"/>
          </w:tcPr>
          <w:p w14:paraId="479C96C9" w14:textId="77777777" w:rsidR="00A86071" w:rsidRDefault="00A86071">
            <w:r>
              <w:t xml:space="preserve">Акрамов Н.Р., </w:t>
            </w:r>
            <w:r>
              <w:rPr>
                <w:iCs/>
              </w:rPr>
              <w:t xml:space="preserve"> </w:t>
            </w:r>
            <w:r>
              <w:t xml:space="preserve"> Хаертдинов Э.И.</w:t>
            </w:r>
          </w:p>
        </w:tc>
      </w:tr>
      <w:tr w:rsidR="00A86071" w14:paraId="1D943C20" w14:textId="77777777" w:rsidTr="00A86071">
        <w:tc>
          <w:tcPr>
            <w:tcW w:w="562" w:type="dxa"/>
          </w:tcPr>
          <w:p w14:paraId="1B1E3284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</w:pPr>
            <w:bookmarkStart w:id="0" w:name="_GoBack"/>
          </w:p>
        </w:tc>
        <w:tc>
          <w:tcPr>
            <w:tcW w:w="2694" w:type="dxa"/>
          </w:tcPr>
          <w:p w14:paraId="7084B7C9" w14:textId="77777777" w:rsidR="00A86071" w:rsidRDefault="00A8607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Органосохраняющая хирургическая тактика при лечении опухоли Вильмса. </w:t>
            </w:r>
            <w:r>
              <w:rPr>
                <w:lang w:val="en-US"/>
              </w:rPr>
              <w:t>(</w:t>
            </w:r>
            <w:r>
              <w:t>тезисы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14:paraId="2E8B7EF3" w14:textId="77777777" w:rsidR="00A86071" w:rsidRDefault="00A86071">
            <w:pPr>
              <w:ind w:left="-108" w:right="-108"/>
            </w:pPr>
            <w:r>
              <w:t>печатная</w:t>
            </w:r>
          </w:p>
        </w:tc>
        <w:tc>
          <w:tcPr>
            <w:tcW w:w="2693" w:type="dxa"/>
          </w:tcPr>
          <w:p w14:paraId="3891FD87" w14:textId="6BC93021" w:rsidR="00A86071" w:rsidRDefault="00A86071">
            <w:r>
              <w:rPr>
                <w:lang w:val="en-US"/>
              </w:rPr>
              <w:t>VIII</w:t>
            </w:r>
            <w:r>
              <w:t xml:space="preserve"> Всероссийская школа по детской урологии-андрологии. Тезисы. Москва 2019.</w:t>
            </w:r>
          </w:p>
        </w:tc>
        <w:tc>
          <w:tcPr>
            <w:tcW w:w="2268" w:type="dxa"/>
          </w:tcPr>
          <w:p w14:paraId="562326CC" w14:textId="77777777" w:rsidR="00A86071" w:rsidRDefault="00A86071">
            <w:r>
              <w:t xml:space="preserve">Акрамов Н.Р., </w:t>
            </w:r>
            <w:r>
              <w:rPr>
                <w:iCs/>
              </w:rPr>
              <w:t xml:space="preserve"> </w:t>
            </w:r>
            <w:r>
              <w:t xml:space="preserve"> Хаертдинов Э.И.</w:t>
            </w:r>
          </w:p>
        </w:tc>
      </w:tr>
      <w:bookmarkEnd w:id="0"/>
      <w:tr w:rsidR="00A86071" w14:paraId="6D8DD24F" w14:textId="77777777" w:rsidTr="00A86071">
        <w:tc>
          <w:tcPr>
            <w:tcW w:w="562" w:type="dxa"/>
          </w:tcPr>
          <w:p w14:paraId="5AD34D33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7745727E" w14:textId="77777777" w:rsidR="00A86071" w:rsidRDefault="00A86071">
            <w:pPr>
              <w:rPr>
                <w:color w:val="000000"/>
              </w:rPr>
            </w:pPr>
            <w:r>
              <w:t xml:space="preserve">Лапароскопическое удаление дивертикула мочевого пузыря и культи мочеточника. </w:t>
            </w:r>
            <w:r>
              <w:rPr>
                <w:lang w:val="en-US"/>
              </w:rPr>
              <w:t>(</w:t>
            </w:r>
            <w:r>
              <w:t>тезисы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14:paraId="3E464B3A" w14:textId="77777777" w:rsidR="00A86071" w:rsidRDefault="00A86071">
            <w:pPr>
              <w:ind w:left="-108" w:right="-108"/>
            </w:pPr>
            <w:r>
              <w:t>печатная</w:t>
            </w:r>
          </w:p>
        </w:tc>
        <w:tc>
          <w:tcPr>
            <w:tcW w:w="2693" w:type="dxa"/>
          </w:tcPr>
          <w:p w14:paraId="29C0C8DD" w14:textId="34ACA08C" w:rsidR="00A86071" w:rsidRDefault="00A86071">
            <w:r>
              <w:rPr>
                <w:lang w:val="en-US"/>
              </w:rPr>
              <w:t>VIII</w:t>
            </w:r>
            <w:r>
              <w:t xml:space="preserve"> Всероссийская школа по детской урологии-андрологии. Тезисы. Москва 2019. </w:t>
            </w:r>
          </w:p>
        </w:tc>
        <w:tc>
          <w:tcPr>
            <w:tcW w:w="2268" w:type="dxa"/>
          </w:tcPr>
          <w:p w14:paraId="1D414F59" w14:textId="75B5604A" w:rsidR="00A86071" w:rsidRDefault="00A86071">
            <w:r>
              <w:rPr>
                <w:rStyle w:val="fontstyle01"/>
              </w:rPr>
              <w:t>Акрамов Н. Р.</w:t>
            </w:r>
          </w:p>
        </w:tc>
      </w:tr>
      <w:tr w:rsidR="00A86071" w14:paraId="17EE8298" w14:textId="77777777" w:rsidTr="00A86071">
        <w:tc>
          <w:tcPr>
            <w:tcW w:w="562" w:type="dxa"/>
          </w:tcPr>
          <w:p w14:paraId="74CA1DC0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08E4551A" w14:textId="77777777" w:rsidR="00A86071" w:rsidRDefault="00A86071">
            <w:r>
              <w:t xml:space="preserve">Опыт органосохраняющей хирургии с использованием единого лапароскопического доступа при нефробластоме у детей. </w:t>
            </w:r>
            <w:r>
              <w:rPr>
                <w:lang w:val="en-US"/>
              </w:rPr>
              <w:t>(</w:t>
            </w:r>
            <w:r>
              <w:t>тезисы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14:paraId="3AA16DC9" w14:textId="77777777" w:rsidR="00A86071" w:rsidRDefault="00A86071">
            <w:pPr>
              <w:ind w:left="-108" w:right="-108"/>
            </w:pPr>
            <w:r>
              <w:t>печатная</w:t>
            </w:r>
          </w:p>
        </w:tc>
        <w:tc>
          <w:tcPr>
            <w:tcW w:w="2693" w:type="dxa"/>
          </w:tcPr>
          <w:p w14:paraId="5DFD795B" w14:textId="6FACE32B" w:rsidR="00A86071" w:rsidRDefault="00A86071" w:rsidP="0079258C">
            <w:r>
              <w:t>Российский журнал детской гематологии и онкологии. 2019. Т. 6. № S1. Материалы конгресса. Десятый конгресс национального общества детских гематологов и онкологов, 25-27 апреля 2019 г., г. Сочи.</w:t>
            </w:r>
          </w:p>
        </w:tc>
        <w:tc>
          <w:tcPr>
            <w:tcW w:w="2268" w:type="dxa"/>
          </w:tcPr>
          <w:p w14:paraId="19CE3C5D" w14:textId="77777777" w:rsidR="00A86071" w:rsidRDefault="00A86071">
            <w:r>
              <w:t xml:space="preserve">Акрамов Н.Р.,  </w:t>
            </w:r>
            <w:r>
              <w:rPr>
                <w:iCs/>
              </w:rPr>
              <w:t xml:space="preserve"> </w:t>
            </w:r>
            <w:r>
              <w:t>Хаертдинов Э.И., Филатов В.С.</w:t>
            </w:r>
          </w:p>
        </w:tc>
      </w:tr>
      <w:tr w:rsidR="00A86071" w14:paraId="6721410F" w14:textId="77777777" w:rsidTr="00A86071">
        <w:tc>
          <w:tcPr>
            <w:tcW w:w="562" w:type="dxa"/>
          </w:tcPr>
          <w:p w14:paraId="3414CDA6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1D221746" w14:textId="77777777" w:rsidR="00A86071" w:rsidRDefault="00A86071">
            <w:pPr>
              <w:rPr>
                <w:lang w:val="en-US"/>
              </w:rPr>
            </w:pPr>
            <w:r>
              <w:rPr>
                <w:lang w:val="en-US"/>
              </w:rPr>
              <w:t>Nephron-sparing surgery in children with Wilms tumor using a single laparoscopic access. (</w:t>
            </w:r>
            <w:r>
              <w:t>тезисы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14:paraId="3FE39439" w14:textId="77777777" w:rsidR="00A86071" w:rsidRDefault="00A86071">
            <w:pPr>
              <w:ind w:left="-108" w:right="-108"/>
              <w:rPr>
                <w:lang w:val="en-US"/>
              </w:rPr>
            </w:pPr>
            <w:r>
              <w:t>печатная</w:t>
            </w:r>
          </w:p>
        </w:tc>
        <w:tc>
          <w:tcPr>
            <w:tcW w:w="2693" w:type="dxa"/>
          </w:tcPr>
          <w:p w14:paraId="18BA269A" w14:textId="51035278" w:rsidR="00A86071" w:rsidRPr="00955A11" w:rsidRDefault="00A86071">
            <w:r w:rsidRPr="00955A11">
              <w:t>30</w:t>
            </w:r>
            <w:r>
              <w:rPr>
                <w:vertAlign w:val="superscript"/>
                <w:lang w:val="en-US"/>
              </w:rPr>
              <w:t>th</w:t>
            </w:r>
            <w:r w:rsidRPr="00955A11">
              <w:t xml:space="preserve"> </w:t>
            </w:r>
            <w:r>
              <w:rPr>
                <w:lang w:val="en-US"/>
              </w:rPr>
              <w:t>Congress</w:t>
            </w:r>
            <w:r w:rsidRPr="00955A11">
              <w:t xml:space="preserve"> </w:t>
            </w:r>
            <w:r>
              <w:rPr>
                <w:lang w:val="en-US"/>
              </w:rPr>
              <w:t>of</w:t>
            </w:r>
            <w:r w:rsidRPr="00955A11">
              <w:t xml:space="preserve"> </w:t>
            </w:r>
            <w:r>
              <w:rPr>
                <w:lang w:val="en-US"/>
              </w:rPr>
              <w:t>the</w:t>
            </w:r>
            <w:r w:rsidRPr="00955A11">
              <w:t xml:space="preserve"> </w:t>
            </w:r>
            <w:r>
              <w:rPr>
                <w:lang w:val="en-US"/>
              </w:rPr>
              <w:t>ESPU</w:t>
            </w:r>
            <w:r>
              <w:t xml:space="preserve"> (Конгресс европейского общества детских урологов)</w:t>
            </w:r>
            <w:r w:rsidRPr="00955A11">
              <w:t>, 24-27</w:t>
            </w:r>
            <w:r>
              <w:t>.04.</w:t>
            </w:r>
            <w:r w:rsidRPr="00955A11">
              <w:t xml:space="preserve">2019, </w:t>
            </w:r>
            <w:r>
              <w:t>Лион, Франция</w:t>
            </w:r>
          </w:p>
        </w:tc>
        <w:tc>
          <w:tcPr>
            <w:tcW w:w="2268" w:type="dxa"/>
          </w:tcPr>
          <w:p w14:paraId="793AFDA3" w14:textId="77777777" w:rsidR="00A86071" w:rsidRDefault="00A86071">
            <w:pPr>
              <w:rPr>
                <w:lang w:val="en-US"/>
              </w:rPr>
            </w:pPr>
            <w:r>
              <w:rPr>
                <w:lang w:val="en-US"/>
              </w:rPr>
              <w:t>Nail Akramov, Rashit Baybikov</w:t>
            </w:r>
          </w:p>
        </w:tc>
      </w:tr>
      <w:tr w:rsidR="00A86071" w14:paraId="4C173466" w14:textId="77777777" w:rsidTr="00A86071">
        <w:tc>
          <w:tcPr>
            <w:tcW w:w="562" w:type="dxa"/>
          </w:tcPr>
          <w:p w14:paraId="01C9DD8E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694" w:type="dxa"/>
          </w:tcPr>
          <w:p w14:paraId="384542CA" w14:textId="77777777" w:rsidR="00A86071" w:rsidRDefault="00A86071">
            <w:pPr>
              <w:rPr>
                <w:lang w:val="en-US"/>
              </w:rPr>
            </w:pPr>
            <w:r>
              <w:rPr>
                <w:lang w:val="en-US"/>
              </w:rPr>
              <w:t>The indications determining criteria for surgery of renal asymptomatic simple cysts in children. (</w:t>
            </w:r>
            <w:r>
              <w:t>тезисы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14:paraId="54200DAF" w14:textId="77777777" w:rsidR="00A86071" w:rsidRDefault="00A86071">
            <w:pPr>
              <w:ind w:left="-108" w:right="-108"/>
              <w:rPr>
                <w:lang w:val="en-US"/>
              </w:rPr>
            </w:pPr>
            <w:r>
              <w:t>печатная</w:t>
            </w:r>
          </w:p>
        </w:tc>
        <w:tc>
          <w:tcPr>
            <w:tcW w:w="2693" w:type="dxa"/>
          </w:tcPr>
          <w:p w14:paraId="6CB9DC4C" w14:textId="541EAD89" w:rsidR="00A86071" w:rsidRPr="00955A11" w:rsidRDefault="00A86071">
            <w:r w:rsidRPr="00955A11">
              <w:t>30</w:t>
            </w:r>
            <w:r>
              <w:rPr>
                <w:vertAlign w:val="superscript"/>
                <w:lang w:val="en-US"/>
              </w:rPr>
              <w:t>th</w:t>
            </w:r>
            <w:r w:rsidRPr="00955A11">
              <w:t xml:space="preserve"> </w:t>
            </w:r>
            <w:r>
              <w:rPr>
                <w:lang w:val="en-US"/>
              </w:rPr>
              <w:t>Congress</w:t>
            </w:r>
            <w:r w:rsidRPr="00955A11">
              <w:t xml:space="preserve"> </w:t>
            </w:r>
            <w:r>
              <w:rPr>
                <w:lang w:val="en-US"/>
              </w:rPr>
              <w:t>of</w:t>
            </w:r>
            <w:r w:rsidRPr="00955A11">
              <w:t xml:space="preserve"> </w:t>
            </w:r>
            <w:r>
              <w:rPr>
                <w:lang w:val="en-US"/>
              </w:rPr>
              <w:t>the</w:t>
            </w:r>
            <w:r w:rsidRPr="00955A11">
              <w:t xml:space="preserve"> </w:t>
            </w:r>
            <w:r>
              <w:rPr>
                <w:lang w:val="en-US"/>
              </w:rPr>
              <w:t>ESPU</w:t>
            </w:r>
            <w:r>
              <w:t xml:space="preserve"> (Конгресс европейского общества детских урологов)</w:t>
            </w:r>
            <w:r w:rsidRPr="00955A11">
              <w:t>, 24-27</w:t>
            </w:r>
            <w:r>
              <w:t>.04.</w:t>
            </w:r>
            <w:r w:rsidRPr="00955A11">
              <w:t xml:space="preserve">2019, </w:t>
            </w:r>
            <w:r>
              <w:t>Лион, Франция</w:t>
            </w:r>
          </w:p>
        </w:tc>
        <w:tc>
          <w:tcPr>
            <w:tcW w:w="2268" w:type="dxa"/>
          </w:tcPr>
          <w:p w14:paraId="4705FF12" w14:textId="77777777" w:rsidR="00A86071" w:rsidRDefault="00A86071">
            <w:pPr>
              <w:rPr>
                <w:lang w:val="en-US"/>
              </w:rPr>
            </w:pPr>
            <w:r>
              <w:rPr>
                <w:lang w:val="en-US"/>
              </w:rPr>
              <w:t>Nail Akramov, Rashit Baybikov.</w:t>
            </w:r>
          </w:p>
        </w:tc>
      </w:tr>
      <w:tr w:rsidR="00A86071" w14:paraId="1E104137" w14:textId="77777777" w:rsidTr="00A86071">
        <w:tc>
          <w:tcPr>
            <w:tcW w:w="562" w:type="dxa"/>
          </w:tcPr>
          <w:p w14:paraId="3142053F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694" w:type="dxa"/>
          </w:tcPr>
          <w:p w14:paraId="4CD013B5" w14:textId="77777777" w:rsidR="00A86071" w:rsidRDefault="00A86071">
            <w:pPr>
              <w:rPr>
                <w:lang w:val="en-US"/>
              </w:rPr>
            </w:pPr>
            <w:r>
              <w:rPr>
                <w:lang w:val="en-US"/>
              </w:rPr>
              <w:t>Advancement urethroplasty without dismembering urethra spongy body and glans penis. (</w:t>
            </w:r>
            <w:r>
              <w:t>тезисы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14:paraId="6590EE14" w14:textId="77777777" w:rsidR="00A86071" w:rsidRDefault="00A86071">
            <w:pPr>
              <w:ind w:left="-108" w:right="-108"/>
              <w:rPr>
                <w:lang w:val="en-US"/>
              </w:rPr>
            </w:pPr>
            <w:r>
              <w:t>печатная</w:t>
            </w:r>
          </w:p>
        </w:tc>
        <w:tc>
          <w:tcPr>
            <w:tcW w:w="2693" w:type="dxa"/>
          </w:tcPr>
          <w:p w14:paraId="040A619E" w14:textId="3D166E11" w:rsidR="00A86071" w:rsidRPr="00955A11" w:rsidRDefault="00A86071">
            <w:r w:rsidRPr="00955A11">
              <w:t>30</w:t>
            </w:r>
            <w:r>
              <w:rPr>
                <w:vertAlign w:val="superscript"/>
                <w:lang w:val="en-US"/>
              </w:rPr>
              <w:t>th</w:t>
            </w:r>
            <w:r w:rsidRPr="00955A11">
              <w:t xml:space="preserve"> </w:t>
            </w:r>
            <w:r>
              <w:rPr>
                <w:lang w:val="en-US"/>
              </w:rPr>
              <w:t>Congress</w:t>
            </w:r>
            <w:r w:rsidRPr="00955A11">
              <w:t xml:space="preserve"> </w:t>
            </w:r>
            <w:r>
              <w:rPr>
                <w:lang w:val="en-US"/>
              </w:rPr>
              <w:t>of</w:t>
            </w:r>
            <w:r w:rsidRPr="00955A11">
              <w:t xml:space="preserve"> </w:t>
            </w:r>
            <w:r>
              <w:rPr>
                <w:lang w:val="en-US"/>
              </w:rPr>
              <w:t>the</w:t>
            </w:r>
            <w:r w:rsidRPr="00955A11">
              <w:t xml:space="preserve"> </w:t>
            </w:r>
            <w:r>
              <w:rPr>
                <w:lang w:val="en-US"/>
              </w:rPr>
              <w:t>ESPU</w:t>
            </w:r>
            <w:r>
              <w:t xml:space="preserve"> (Конгресс европейского общества детских урологов)</w:t>
            </w:r>
            <w:r w:rsidRPr="00955A11">
              <w:t>, 24-27</w:t>
            </w:r>
            <w:r>
              <w:t>.04.</w:t>
            </w:r>
            <w:r w:rsidRPr="00955A11">
              <w:t xml:space="preserve">2019, </w:t>
            </w:r>
            <w:r>
              <w:t>Лион, Франция</w:t>
            </w:r>
          </w:p>
        </w:tc>
        <w:tc>
          <w:tcPr>
            <w:tcW w:w="2268" w:type="dxa"/>
          </w:tcPr>
          <w:p w14:paraId="1068C312" w14:textId="77777777" w:rsidR="00A86071" w:rsidRDefault="00A86071">
            <w:pPr>
              <w:rPr>
                <w:lang w:val="en-US"/>
              </w:rPr>
            </w:pPr>
            <w:r>
              <w:rPr>
                <w:lang w:val="en-US"/>
              </w:rPr>
              <w:t>Nail Akramov, Elmir Khaertdinov</w:t>
            </w:r>
          </w:p>
        </w:tc>
      </w:tr>
      <w:tr w:rsidR="00A86071" w14:paraId="6C2815CB" w14:textId="77777777" w:rsidTr="00A86071">
        <w:tc>
          <w:tcPr>
            <w:tcW w:w="562" w:type="dxa"/>
          </w:tcPr>
          <w:p w14:paraId="70A28CE1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694" w:type="dxa"/>
          </w:tcPr>
          <w:p w14:paraId="270392E5" w14:textId="77777777" w:rsidR="00A86071" w:rsidRDefault="00A86071">
            <w:r>
              <w:t xml:space="preserve">Критерии определения показаний к оперативному лечению простых бессимптомных кист почек у детей. </w:t>
            </w:r>
            <w:r>
              <w:rPr>
                <w:lang w:val="en-US"/>
              </w:rPr>
              <w:t>(</w:t>
            </w:r>
            <w:r>
              <w:t>тезисы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14:paraId="4F27181C" w14:textId="77777777" w:rsidR="00A86071" w:rsidRDefault="00A86071">
            <w:pPr>
              <w:ind w:left="-108" w:right="-108"/>
            </w:pPr>
            <w:r>
              <w:t>печатная</w:t>
            </w:r>
          </w:p>
        </w:tc>
        <w:tc>
          <w:tcPr>
            <w:tcW w:w="2693" w:type="dxa"/>
          </w:tcPr>
          <w:p w14:paraId="29D4B780" w14:textId="1CCE46F8" w:rsidR="00A86071" w:rsidRDefault="00A86071">
            <w:r>
              <w:t>Материалы: 5-Й Форум детских хирургов россии, Уфа, 3 - 5 сентября 2019.</w:t>
            </w:r>
          </w:p>
        </w:tc>
        <w:tc>
          <w:tcPr>
            <w:tcW w:w="2268" w:type="dxa"/>
          </w:tcPr>
          <w:p w14:paraId="1FE6967E" w14:textId="77777777" w:rsidR="00A86071" w:rsidRDefault="00A86071">
            <w:r>
              <w:t xml:space="preserve">Акрамов Н.Р., </w:t>
            </w:r>
            <w:r>
              <w:rPr>
                <w:iCs/>
              </w:rPr>
              <w:t xml:space="preserve"> </w:t>
            </w:r>
            <w:r>
              <w:t>Байбиков Р.С., Хаертдинов Э.И.</w:t>
            </w:r>
          </w:p>
        </w:tc>
      </w:tr>
      <w:tr w:rsidR="00A86071" w:rsidRPr="00A86071" w14:paraId="6F3F790A" w14:textId="77777777" w:rsidTr="00A86071">
        <w:tc>
          <w:tcPr>
            <w:tcW w:w="562" w:type="dxa"/>
          </w:tcPr>
          <w:p w14:paraId="58D90B86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199BFA69" w14:textId="77777777" w:rsidR="00A86071" w:rsidRDefault="00A86071">
            <w:pPr>
              <w:rPr>
                <w:lang w:val="en-US"/>
              </w:rPr>
            </w:pPr>
            <w:r>
              <w:rPr>
                <w:lang w:val="en-US"/>
              </w:rPr>
              <w:t>Laparoscopic pyeloplasty in infants up to 6 months of age. Feasibility of drainless management.  (</w:t>
            </w:r>
            <w:r>
              <w:t>тезисы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14:paraId="0FE242BF" w14:textId="77777777" w:rsidR="00A86071" w:rsidRDefault="00A86071">
            <w:pPr>
              <w:ind w:left="-108" w:right="-108"/>
              <w:rPr>
                <w:lang w:val="en-US"/>
              </w:rPr>
            </w:pPr>
            <w:r>
              <w:t>печатная</w:t>
            </w:r>
          </w:p>
        </w:tc>
        <w:tc>
          <w:tcPr>
            <w:tcW w:w="2693" w:type="dxa"/>
          </w:tcPr>
          <w:p w14:paraId="7627607E" w14:textId="77777777" w:rsidR="00A86071" w:rsidRDefault="00A86071">
            <w:pPr>
              <w:rPr>
                <w:lang w:val="en-US"/>
              </w:rPr>
            </w:pPr>
            <w:r>
              <w:rPr>
                <w:lang w:val="en-US"/>
              </w:rPr>
              <w:t>The 50th anniversary congress of the Swiss Society of Pediatric Surgery, 5-6.09.2019, Basel, Switzerland.</w:t>
            </w:r>
          </w:p>
        </w:tc>
        <w:tc>
          <w:tcPr>
            <w:tcW w:w="2268" w:type="dxa"/>
          </w:tcPr>
          <w:p w14:paraId="24626EC0" w14:textId="77777777" w:rsidR="00A86071" w:rsidRDefault="00A86071">
            <w:pPr>
              <w:rPr>
                <w:lang w:val="en-US"/>
              </w:rPr>
            </w:pPr>
            <w:r>
              <w:rPr>
                <w:lang w:val="en-US"/>
              </w:rPr>
              <w:t>Nail Akramov, Sergey Bondarenko, Vladimir Sizonov, Vitaly Dubrov, Ilya Kagantsov.</w:t>
            </w:r>
          </w:p>
        </w:tc>
      </w:tr>
      <w:tr w:rsidR="00A86071" w14:paraId="2C83CA5E" w14:textId="77777777" w:rsidTr="00A86071">
        <w:tc>
          <w:tcPr>
            <w:tcW w:w="562" w:type="dxa"/>
          </w:tcPr>
          <w:p w14:paraId="711364CC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694" w:type="dxa"/>
          </w:tcPr>
          <w:p w14:paraId="100EE32B" w14:textId="74A0CABC" w:rsidR="00A86071" w:rsidRDefault="00A86071">
            <w:pPr>
              <w:rPr>
                <w:color w:val="000000"/>
              </w:rPr>
            </w:pPr>
            <w:r>
              <w:rPr>
                <w:color w:val="000000"/>
              </w:rPr>
              <w:t>Нарушение формирования пола 46 XY и двусторонняя метахронная опухоль Вильмса у ребенка с мутацией в экзоне 7 гена WT1. (научная статья)</w:t>
            </w:r>
          </w:p>
        </w:tc>
        <w:tc>
          <w:tcPr>
            <w:tcW w:w="992" w:type="dxa"/>
          </w:tcPr>
          <w:p w14:paraId="262DA23E" w14:textId="77777777" w:rsidR="00A86071" w:rsidRDefault="00A86071">
            <w:pPr>
              <w:ind w:left="-108" w:right="-108"/>
              <w:jc w:val="center"/>
            </w:pPr>
            <w:r>
              <w:t>печатная</w:t>
            </w:r>
          </w:p>
        </w:tc>
        <w:tc>
          <w:tcPr>
            <w:tcW w:w="2693" w:type="dxa"/>
          </w:tcPr>
          <w:p w14:paraId="3FB5F226" w14:textId="5693D44B" w:rsidR="00A86071" w:rsidRDefault="00A86071">
            <w:pPr>
              <w:rPr>
                <w:rStyle w:val="a4"/>
              </w:rPr>
            </w:pPr>
            <w:r>
              <w:rPr>
                <w:color w:val="000000"/>
              </w:rPr>
              <w:t xml:space="preserve">Урология. 2019. № 6. </w:t>
            </w:r>
          </w:p>
        </w:tc>
        <w:tc>
          <w:tcPr>
            <w:tcW w:w="2268" w:type="dxa"/>
          </w:tcPr>
          <w:p w14:paraId="1A1180B8" w14:textId="77777777" w:rsidR="00A86071" w:rsidRDefault="00A86071">
            <w:r>
              <w:rPr>
                <w:rStyle w:val="docdata"/>
                <w:color w:val="000000"/>
              </w:rPr>
              <w:t xml:space="preserve">Акрамов Н.Р., </w:t>
            </w:r>
            <w:r>
              <w:rPr>
                <w:iCs/>
              </w:rPr>
              <w:t xml:space="preserve"> </w:t>
            </w:r>
            <w:r>
              <w:rPr>
                <w:rStyle w:val="docdata"/>
                <w:color w:val="000000"/>
              </w:rPr>
              <w:t>Осипова И.В., Хаертдинов Э.И.</w:t>
            </w:r>
            <w:r>
              <w:rPr>
                <w:color w:val="000000"/>
              </w:rPr>
              <w:t> </w:t>
            </w:r>
          </w:p>
        </w:tc>
      </w:tr>
      <w:tr w:rsidR="00A86071" w14:paraId="205A273B" w14:textId="77777777" w:rsidTr="00A86071">
        <w:tc>
          <w:tcPr>
            <w:tcW w:w="562" w:type="dxa"/>
          </w:tcPr>
          <w:p w14:paraId="56F7427A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66BE235A" w14:textId="77777777" w:rsidR="00A86071" w:rsidRDefault="00A8607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Два нестандартных случая лечения пациентов подросткового возраста с нефробластомой. </w:t>
            </w:r>
            <w:r>
              <w:rPr>
                <w:lang w:val="en-US"/>
              </w:rPr>
              <w:t>(</w:t>
            </w:r>
            <w:r>
              <w:t>тезисы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14:paraId="275F1627" w14:textId="77777777" w:rsidR="00A86071" w:rsidRDefault="00A86071">
            <w:pPr>
              <w:ind w:left="-108" w:right="-108"/>
              <w:jc w:val="center"/>
            </w:pPr>
            <w:r>
              <w:t>печатная</w:t>
            </w:r>
          </w:p>
        </w:tc>
        <w:tc>
          <w:tcPr>
            <w:tcW w:w="2693" w:type="dxa"/>
          </w:tcPr>
          <w:p w14:paraId="05E1A393" w14:textId="77777777" w:rsidR="00A86071" w:rsidRDefault="00A86071">
            <w:pPr>
              <w:rPr>
                <w:color w:val="000000"/>
              </w:rPr>
            </w:pPr>
            <w:r>
              <w:rPr>
                <w:color w:val="000000"/>
              </w:rPr>
              <w:t>«Сборник материалов I объединенного Конгресса НОДГО и РОДО»</w:t>
            </w:r>
          </w:p>
          <w:p w14:paraId="3C4CE3DE" w14:textId="4FECAB5F" w:rsidR="00A86071" w:rsidRDefault="00A86071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«Актуальные проблемы и перспективы развития детской гематологии-онкологии в Российской Федерации» 23–25 ноября 2020 г.</w:t>
            </w:r>
          </w:p>
        </w:tc>
        <w:tc>
          <w:tcPr>
            <w:tcW w:w="2268" w:type="dxa"/>
          </w:tcPr>
          <w:p w14:paraId="4B4139FB" w14:textId="77777777" w:rsidR="00A86071" w:rsidRDefault="00A86071">
            <w:pPr>
              <w:rPr>
                <w:rStyle w:val="docdata"/>
                <w:color w:val="000000"/>
              </w:rPr>
            </w:pPr>
            <w:r>
              <w:rPr>
                <w:rStyle w:val="docdata"/>
                <w:color w:val="000000"/>
              </w:rPr>
              <w:t>Тахаутдинов  Ш.К., Осипова И.В., Ургадулова К.В., Яруллина Л.И.</w:t>
            </w:r>
          </w:p>
        </w:tc>
      </w:tr>
      <w:tr w:rsidR="00A86071" w14:paraId="27B4533D" w14:textId="77777777" w:rsidTr="00A86071">
        <w:tc>
          <w:tcPr>
            <w:tcW w:w="562" w:type="dxa"/>
          </w:tcPr>
          <w:p w14:paraId="0CF19BA6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2BECEB53" w14:textId="10F54DBC" w:rsidR="00A86071" w:rsidRDefault="00A86071">
            <w:pPr>
              <w:rPr>
                <w:color w:val="000000"/>
              </w:rPr>
            </w:pPr>
            <w:r>
              <w:rPr>
                <w:color w:val="000000"/>
              </w:rPr>
              <w:t>Принципы подбора терапии энуреза у детей и подростков (научная статья)</w:t>
            </w:r>
          </w:p>
        </w:tc>
        <w:tc>
          <w:tcPr>
            <w:tcW w:w="992" w:type="dxa"/>
          </w:tcPr>
          <w:p w14:paraId="3B0C9596" w14:textId="77777777" w:rsidR="00A86071" w:rsidRDefault="00A86071">
            <w:pPr>
              <w:ind w:left="-108" w:right="-108"/>
              <w:jc w:val="center"/>
            </w:pPr>
            <w:r>
              <w:t>печатная</w:t>
            </w:r>
          </w:p>
        </w:tc>
        <w:tc>
          <w:tcPr>
            <w:tcW w:w="2693" w:type="dxa"/>
          </w:tcPr>
          <w:p w14:paraId="6CD36B70" w14:textId="08C82373" w:rsidR="00A86071" w:rsidRDefault="00A86071">
            <w:pPr>
              <w:rPr>
                <w:color w:val="000000"/>
              </w:rPr>
            </w:pPr>
            <w:r>
              <w:rPr>
                <w:color w:val="000000"/>
              </w:rPr>
              <w:t>Экспериментальная и клиническая урология. 2022. Т. 15. № 3.</w:t>
            </w:r>
          </w:p>
        </w:tc>
        <w:tc>
          <w:tcPr>
            <w:tcW w:w="2268" w:type="dxa"/>
          </w:tcPr>
          <w:p w14:paraId="3C97D432" w14:textId="77777777" w:rsidR="00A86071" w:rsidRDefault="00A86071">
            <w:pPr>
              <w:rPr>
                <w:rStyle w:val="docdata"/>
                <w:color w:val="000000"/>
              </w:rPr>
            </w:pPr>
            <w:r>
              <w:rPr>
                <w:rStyle w:val="docdata"/>
                <w:color w:val="000000"/>
              </w:rPr>
              <w:t>Морозов В.И., Байбиков Р.С.</w:t>
            </w:r>
          </w:p>
        </w:tc>
      </w:tr>
      <w:tr w:rsidR="00A86071" w14:paraId="3BF28CBA" w14:textId="77777777" w:rsidTr="00A86071">
        <w:tc>
          <w:tcPr>
            <w:tcW w:w="562" w:type="dxa"/>
          </w:tcPr>
          <w:p w14:paraId="15EF08ED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0E362246" w14:textId="77777777" w:rsidR="00A86071" w:rsidRDefault="00A8607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Клеевая повязка на основе цианакрилатав качестве укрывания послеоперационной раны при уретропластике </w:t>
            </w:r>
            <w:r>
              <w:t>(тезисы)</w:t>
            </w:r>
          </w:p>
        </w:tc>
        <w:tc>
          <w:tcPr>
            <w:tcW w:w="992" w:type="dxa"/>
          </w:tcPr>
          <w:p w14:paraId="4DCD976B" w14:textId="77777777" w:rsidR="00A86071" w:rsidRDefault="00A86071">
            <w:pPr>
              <w:ind w:left="-108" w:right="-108"/>
              <w:jc w:val="center"/>
            </w:pPr>
            <w:r>
              <w:t>печатная</w:t>
            </w:r>
          </w:p>
        </w:tc>
        <w:tc>
          <w:tcPr>
            <w:tcW w:w="2693" w:type="dxa"/>
          </w:tcPr>
          <w:p w14:paraId="6336C25B" w14:textId="280F3872" w:rsidR="00A86071" w:rsidRDefault="00A86071">
            <w:pPr>
              <w:rPr>
                <w:color w:val="000000"/>
              </w:rPr>
            </w:pPr>
            <w:r>
              <w:rPr>
                <w:color w:val="000000"/>
              </w:rPr>
              <w:t>Российский вестник детской хирургии, анестезиологии и реаниматологии. 2022. Т. 12. № S.</w:t>
            </w:r>
          </w:p>
        </w:tc>
        <w:tc>
          <w:tcPr>
            <w:tcW w:w="2268" w:type="dxa"/>
          </w:tcPr>
          <w:p w14:paraId="73B683FE" w14:textId="77777777" w:rsidR="00A86071" w:rsidRDefault="00A86071">
            <w:pPr>
              <w:rPr>
                <w:rStyle w:val="docdata"/>
                <w:color w:val="000000"/>
              </w:rPr>
            </w:pPr>
            <w:r>
              <w:rPr>
                <w:rStyle w:val="docdata"/>
                <w:color w:val="000000"/>
              </w:rPr>
              <w:t>Байбиков Р.С., Морозов В.И.</w:t>
            </w:r>
          </w:p>
        </w:tc>
      </w:tr>
      <w:tr w:rsidR="00A86071" w14:paraId="259E18EC" w14:textId="77777777" w:rsidTr="00A86071">
        <w:tc>
          <w:tcPr>
            <w:tcW w:w="562" w:type="dxa"/>
          </w:tcPr>
          <w:p w14:paraId="5A69ECD0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2CAED82E" w14:textId="77777777" w:rsidR="00A86071" w:rsidRDefault="00A86071">
            <w:pPr>
              <w:rPr>
                <w:color w:val="000000"/>
              </w:rPr>
            </w:pPr>
            <w:r>
              <w:t>Редкий случай нарушения формирования пола 46</w:t>
            </w:r>
            <w:r>
              <w:rPr>
                <w:lang w:val="en-US"/>
              </w:rPr>
              <w:t>XY</w:t>
            </w:r>
            <w:r>
              <w:t xml:space="preserve"> с гипоплазией клеток Лейдига. </w:t>
            </w:r>
            <w:r>
              <w:rPr>
                <w:lang w:val="en-US"/>
              </w:rPr>
              <w:t>(</w:t>
            </w:r>
            <w:r>
              <w:t>тезисы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14:paraId="4AA836C6" w14:textId="77777777" w:rsidR="00A86071" w:rsidRDefault="00A86071">
            <w:pPr>
              <w:ind w:left="-108" w:right="-108"/>
              <w:jc w:val="center"/>
            </w:pPr>
            <w:r>
              <w:t>печатная</w:t>
            </w:r>
          </w:p>
        </w:tc>
        <w:tc>
          <w:tcPr>
            <w:tcW w:w="2693" w:type="dxa"/>
          </w:tcPr>
          <w:p w14:paraId="324A3082" w14:textId="77777777" w:rsidR="00A86071" w:rsidRDefault="00A86071">
            <w:pPr>
              <w:rPr>
                <w:color w:val="000000"/>
              </w:rPr>
            </w:pPr>
            <w:r>
              <w:t>ХI Всероссийская Школа по детской урологии-андрологии. Сборник тезисов / г. Москва, ИД «Уромедиа», 84 с., 2023 г 6–7 апреля. Т29</w:t>
            </w:r>
          </w:p>
        </w:tc>
        <w:tc>
          <w:tcPr>
            <w:tcW w:w="2268" w:type="dxa"/>
          </w:tcPr>
          <w:p w14:paraId="523064F6" w14:textId="77777777" w:rsidR="00A86071" w:rsidRDefault="00A86071">
            <w:pPr>
              <w:rPr>
                <w:rStyle w:val="docdata"/>
                <w:color w:val="000000"/>
              </w:rPr>
            </w:pPr>
            <w:r>
              <w:t>Байбиков Р.С., Гимадеев Б.Р., Ахметова А.А.</w:t>
            </w:r>
          </w:p>
        </w:tc>
      </w:tr>
      <w:tr w:rsidR="00A86071" w14:paraId="3C90AFE5" w14:textId="77777777" w:rsidTr="00A86071">
        <w:tc>
          <w:tcPr>
            <w:tcW w:w="562" w:type="dxa"/>
          </w:tcPr>
          <w:p w14:paraId="5672184C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14F00853" w14:textId="6662232E" w:rsidR="00A86071" w:rsidRDefault="00A86071">
            <w:r>
              <w:t>Патология костей таза и её коррекция при экстрофии мочевого пузыря. (научная статья)</w:t>
            </w:r>
          </w:p>
          <w:p w14:paraId="721AF419" w14:textId="77777777" w:rsidR="00A86071" w:rsidRDefault="00A86071"/>
        </w:tc>
        <w:tc>
          <w:tcPr>
            <w:tcW w:w="992" w:type="dxa"/>
          </w:tcPr>
          <w:p w14:paraId="0F1350C8" w14:textId="77777777" w:rsidR="00A86071" w:rsidRDefault="00A86071">
            <w:pPr>
              <w:ind w:left="-108" w:right="-108"/>
              <w:jc w:val="center"/>
            </w:pPr>
            <w:r>
              <w:t>печатная</w:t>
            </w:r>
          </w:p>
        </w:tc>
        <w:tc>
          <w:tcPr>
            <w:tcW w:w="2693" w:type="dxa"/>
          </w:tcPr>
          <w:p w14:paraId="730EB922" w14:textId="6AF535DE" w:rsidR="00A86071" w:rsidRDefault="00A86071">
            <w:r>
              <w:t xml:space="preserve">Казанский медицинский журнал. 2024. Т. 105. № 1. </w:t>
            </w:r>
          </w:p>
        </w:tc>
        <w:tc>
          <w:tcPr>
            <w:tcW w:w="2268" w:type="dxa"/>
          </w:tcPr>
          <w:p w14:paraId="59A8D217" w14:textId="77777777" w:rsidR="00A86071" w:rsidRDefault="00A86071">
            <w:r>
              <w:t>Акрамов Н.Р., Хаертдинов Э.И., Морозов В.И.</w:t>
            </w:r>
          </w:p>
        </w:tc>
      </w:tr>
      <w:tr w:rsidR="00A86071" w14:paraId="10EF19B1" w14:textId="77777777" w:rsidTr="00A86071">
        <w:tc>
          <w:tcPr>
            <w:tcW w:w="562" w:type="dxa"/>
          </w:tcPr>
          <w:p w14:paraId="09C42E42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462F4536" w14:textId="77777777" w:rsidR="00A86071" w:rsidRDefault="00A86071">
            <w:r>
              <w:t xml:space="preserve">Способы аугментации мочевого пузыря при коррекции эктрофии </w:t>
            </w:r>
            <w:r>
              <w:lastRenderedPageBreak/>
              <w:t xml:space="preserve">мочевого пузыря. </w:t>
            </w:r>
            <w:r>
              <w:rPr>
                <w:lang w:val="en-US"/>
              </w:rPr>
              <w:t>(</w:t>
            </w:r>
            <w:r>
              <w:t>тезисы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14:paraId="1E7EFB0A" w14:textId="77777777" w:rsidR="00A86071" w:rsidRDefault="00A86071">
            <w:pPr>
              <w:ind w:left="-108" w:right="-108"/>
              <w:jc w:val="center"/>
            </w:pPr>
            <w:r>
              <w:lastRenderedPageBreak/>
              <w:t>печатная</w:t>
            </w:r>
          </w:p>
        </w:tc>
        <w:tc>
          <w:tcPr>
            <w:tcW w:w="2693" w:type="dxa"/>
          </w:tcPr>
          <w:p w14:paraId="087180FC" w14:textId="7546A6FA" w:rsidR="00A86071" w:rsidRDefault="00A86071">
            <w:r>
              <w:t xml:space="preserve">ХII Всероссийская Школа по детской урологии-андрологии. </w:t>
            </w:r>
            <w:r>
              <w:lastRenderedPageBreak/>
              <w:t>Сборник тезисов / г. Москва, ИД «Уромедиа», 2024 г.</w:t>
            </w:r>
          </w:p>
        </w:tc>
        <w:tc>
          <w:tcPr>
            <w:tcW w:w="2268" w:type="dxa"/>
          </w:tcPr>
          <w:p w14:paraId="647FABCF" w14:textId="77777777" w:rsidR="00A86071" w:rsidRDefault="00A86071">
            <w:r>
              <w:lastRenderedPageBreak/>
              <w:t xml:space="preserve">Акрамов Н.Р., Хаертдинов Э.И., </w:t>
            </w:r>
            <w:r>
              <w:lastRenderedPageBreak/>
              <w:t>Байбиков Р.С., Галлямова А.И.</w:t>
            </w:r>
          </w:p>
        </w:tc>
      </w:tr>
      <w:tr w:rsidR="00A86071" w14:paraId="04F3265D" w14:textId="77777777" w:rsidTr="00A86071">
        <w:tc>
          <w:tcPr>
            <w:tcW w:w="562" w:type="dxa"/>
          </w:tcPr>
          <w:p w14:paraId="342D5EE9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2F78857D" w14:textId="77777777" w:rsidR="00A86071" w:rsidRDefault="00A86071">
            <w:r>
              <w:t>Коррекция пузырно-мочеточникового рефлюкса у пациентов с экстрофией</w:t>
            </w:r>
          </w:p>
          <w:p w14:paraId="4B9ED068" w14:textId="77777777" w:rsidR="00A86071" w:rsidRDefault="00A86071">
            <w:r>
              <w:t xml:space="preserve">мочевого пузыря. </w:t>
            </w:r>
            <w:r>
              <w:rPr>
                <w:lang w:val="en-US"/>
              </w:rPr>
              <w:t>(</w:t>
            </w:r>
            <w:r>
              <w:t>тезисы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14:paraId="26AE15BA" w14:textId="77777777" w:rsidR="00A86071" w:rsidRDefault="00A86071">
            <w:pPr>
              <w:ind w:left="-108" w:right="-108"/>
              <w:jc w:val="center"/>
            </w:pPr>
            <w:r>
              <w:t>печатная</w:t>
            </w:r>
          </w:p>
        </w:tc>
        <w:tc>
          <w:tcPr>
            <w:tcW w:w="2693" w:type="dxa"/>
          </w:tcPr>
          <w:p w14:paraId="0C2AAF55" w14:textId="77777777" w:rsidR="00A86071" w:rsidRDefault="00A86071">
            <w:r>
              <w:t>XXI Российский Конгресс с</w:t>
            </w:r>
          </w:p>
          <w:p w14:paraId="5C95124D" w14:textId="77777777" w:rsidR="00A86071" w:rsidRDefault="00A86071">
            <w:r>
              <w:t>Международным Участием</w:t>
            </w:r>
          </w:p>
          <w:p w14:paraId="5DEC01EE" w14:textId="77777777" w:rsidR="00A86071" w:rsidRDefault="00A86071">
            <w:r>
              <w:t>«Педиатрия и Детская Хирургия в</w:t>
            </w:r>
          </w:p>
          <w:p w14:paraId="4212E379" w14:textId="77777777" w:rsidR="00A86071" w:rsidRDefault="00A86071">
            <w:r>
              <w:t>Приволжском Федеральном Округе»</w:t>
            </w:r>
          </w:p>
          <w:p w14:paraId="0B0D73E0" w14:textId="77777777" w:rsidR="00A86071" w:rsidRDefault="00A86071">
            <w:r>
              <w:t>21-22 ноября 2024 г.</w:t>
            </w:r>
          </w:p>
          <w:p w14:paraId="1A3A0F6C" w14:textId="77777777" w:rsidR="00A86071" w:rsidRDefault="00A86071">
            <w:r>
              <w:t>Конференция – актуальные</w:t>
            </w:r>
          </w:p>
          <w:p w14:paraId="406E5855" w14:textId="77777777" w:rsidR="00A86071" w:rsidRDefault="00A86071">
            <w:r>
              <w:t>вопросы детской урологии и</w:t>
            </w:r>
          </w:p>
          <w:p w14:paraId="7F844247" w14:textId="39910B2F" w:rsidR="00A86071" w:rsidRDefault="00A86071">
            <w:r>
              <w:t>андрологии</w:t>
            </w:r>
          </w:p>
        </w:tc>
        <w:tc>
          <w:tcPr>
            <w:tcW w:w="2268" w:type="dxa"/>
          </w:tcPr>
          <w:p w14:paraId="7844DD85" w14:textId="77777777" w:rsidR="00A86071" w:rsidRDefault="00A86071">
            <w:r>
              <w:t>Акрамов Н.Р.</w:t>
            </w:r>
          </w:p>
        </w:tc>
      </w:tr>
      <w:tr w:rsidR="00A86071" w14:paraId="3E97088E" w14:textId="77777777" w:rsidTr="00A86071">
        <w:tc>
          <w:tcPr>
            <w:tcW w:w="562" w:type="dxa"/>
          </w:tcPr>
          <w:p w14:paraId="356C7D10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1E06A49C" w14:textId="54F0422D" w:rsidR="00A86071" w:rsidRDefault="00A86071">
            <w:r>
              <w:t>Клинический случай мутации в гене LHCGR, приводящей к гипоплазии клеток Лейдига и нарушению формирования пола (научная статья)</w:t>
            </w:r>
          </w:p>
        </w:tc>
        <w:tc>
          <w:tcPr>
            <w:tcW w:w="992" w:type="dxa"/>
          </w:tcPr>
          <w:p w14:paraId="7FE5A752" w14:textId="77777777" w:rsidR="00A86071" w:rsidRDefault="00A86071">
            <w:pPr>
              <w:ind w:left="-108" w:right="-108"/>
              <w:jc w:val="center"/>
            </w:pPr>
            <w:r>
              <w:t>печатная</w:t>
            </w:r>
          </w:p>
        </w:tc>
        <w:tc>
          <w:tcPr>
            <w:tcW w:w="2693" w:type="dxa"/>
          </w:tcPr>
          <w:p w14:paraId="2850ECE7" w14:textId="17C5001A" w:rsidR="00A86071" w:rsidRPr="00497C7F" w:rsidRDefault="00A86071">
            <w:r>
              <w:t>Казанский медицинский журнал. 2025. Т</w:t>
            </w:r>
            <w:r w:rsidRPr="00497C7F">
              <w:t>. 106, № 1.</w:t>
            </w:r>
          </w:p>
        </w:tc>
        <w:tc>
          <w:tcPr>
            <w:tcW w:w="2268" w:type="dxa"/>
          </w:tcPr>
          <w:p w14:paraId="7C14A1FB" w14:textId="77777777" w:rsidR="00A86071" w:rsidRDefault="00A86071">
            <w:r>
              <w:t>Гимадеев Б.Р., Шайдуллина М.Р</w:t>
            </w:r>
          </w:p>
        </w:tc>
      </w:tr>
      <w:tr w:rsidR="00A86071" w14:paraId="6A636CA3" w14:textId="77777777" w:rsidTr="00A86071">
        <w:tc>
          <w:tcPr>
            <w:tcW w:w="562" w:type="dxa"/>
          </w:tcPr>
          <w:p w14:paraId="6C684337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77455B7A" w14:textId="77777777" w:rsidR="00A86071" w:rsidRDefault="00A86071">
            <w:r>
              <w:t>Случай проведения полной первичной пластики экстрофии мочевого пузыря</w:t>
            </w:r>
          </w:p>
          <w:p w14:paraId="76E778B5" w14:textId="77777777" w:rsidR="00A86071" w:rsidRDefault="00A86071">
            <w:r>
              <w:t>в период новорожденности. (тезисы)</w:t>
            </w:r>
          </w:p>
        </w:tc>
        <w:tc>
          <w:tcPr>
            <w:tcW w:w="992" w:type="dxa"/>
          </w:tcPr>
          <w:p w14:paraId="290EAEF7" w14:textId="77777777" w:rsidR="00A86071" w:rsidRDefault="00A86071">
            <w:pPr>
              <w:ind w:left="-108" w:right="-108"/>
              <w:jc w:val="center"/>
            </w:pPr>
            <w:r>
              <w:t>печатная</w:t>
            </w:r>
          </w:p>
        </w:tc>
        <w:tc>
          <w:tcPr>
            <w:tcW w:w="2693" w:type="dxa"/>
          </w:tcPr>
          <w:p w14:paraId="23021FE2" w14:textId="7BA1B10B" w:rsidR="00A86071" w:rsidRDefault="00A86071">
            <w:r>
              <w:t>ХIII Всероссийская Школа по детской урологии-андрологии.</w:t>
            </w:r>
          </w:p>
          <w:p w14:paraId="335B1345" w14:textId="26A5FA83" w:rsidR="00A86071" w:rsidRDefault="00A86071">
            <w:r>
              <w:t>Сборник тезисов / г. Москва, ИД «Уромедиа», 2025 г.</w:t>
            </w:r>
          </w:p>
        </w:tc>
        <w:tc>
          <w:tcPr>
            <w:tcW w:w="2268" w:type="dxa"/>
          </w:tcPr>
          <w:p w14:paraId="209E0CF2" w14:textId="77777777" w:rsidR="00A86071" w:rsidRDefault="00A86071">
            <w:r>
              <w:t>Акрамов Н.Р., Хаертдинов Э.И.</w:t>
            </w:r>
          </w:p>
        </w:tc>
      </w:tr>
      <w:tr w:rsidR="00A86071" w14:paraId="4F37CCD6" w14:textId="77777777" w:rsidTr="00A86071">
        <w:tc>
          <w:tcPr>
            <w:tcW w:w="562" w:type="dxa"/>
          </w:tcPr>
          <w:p w14:paraId="05821E74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6B3C18ED" w14:textId="77777777" w:rsidR="00A86071" w:rsidRDefault="00A86071">
            <w:r>
              <w:t>15-летний опыт одноэтапной</w:t>
            </w:r>
          </w:p>
          <w:p w14:paraId="7B9528BE" w14:textId="77777777" w:rsidR="00A86071" w:rsidRDefault="00A86071">
            <w:r>
              <w:t>феминизирующей генитопластики</w:t>
            </w:r>
          </w:p>
          <w:p w14:paraId="2448E98D" w14:textId="77777777" w:rsidR="00A86071" w:rsidRDefault="00A86071">
            <w:r>
              <w:t>у девочек с врожденной дисфункцией</w:t>
            </w:r>
          </w:p>
          <w:p w14:paraId="6BD700EF" w14:textId="77777777" w:rsidR="00A86071" w:rsidRDefault="00A86071">
            <w:r>
              <w:t>коры надпочечников</w:t>
            </w:r>
          </w:p>
        </w:tc>
        <w:tc>
          <w:tcPr>
            <w:tcW w:w="992" w:type="dxa"/>
          </w:tcPr>
          <w:p w14:paraId="324BC4E4" w14:textId="77777777" w:rsidR="00A86071" w:rsidRDefault="00A86071">
            <w:pPr>
              <w:ind w:left="-108" w:right="-108"/>
              <w:jc w:val="center"/>
            </w:pPr>
            <w:r>
              <w:t>печатная</w:t>
            </w:r>
          </w:p>
        </w:tc>
        <w:tc>
          <w:tcPr>
            <w:tcW w:w="2693" w:type="dxa"/>
          </w:tcPr>
          <w:p w14:paraId="73665FFE" w14:textId="1D980030" w:rsidR="00A86071" w:rsidRDefault="00A86071">
            <w:r>
              <w:t>ХIII Всероссийская Школа по детской урологии-андрологии.</w:t>
            </w:r>
          </w:p>
          <w:p w14:paraId="1FCD203E" w14:textId="48882AAA" w:rsidR="00A86071" w:rsidRDefault="00A86071">
            <w:r>
              <w:t>Сборник тезисов / г. Москва, ИД «Уромедиа», 2025 г.</w:t>
            </w:r>
          </w:p>
        </w:tc>
        <w:tc>
          <w:tcPr>
            <w:tcW w:w="2268" w:type="dxa"/>
          </w:tcPr>
          <w:p w14:paraId="01B671C9" w14:textId="77777777" w:rsidR="00A86071" w:rsidRDefault="00A86071">
            <w:r>
              <w:t>Акрамов Н.Р.</w:t>
            </w:r>
          </w:p>
        </w:tc>
      </w:tr>
      <w:tr w:rsidR="00A86071" w14:paraId="7FAA94E6" w14:textId="77777777" w:rsidTr="00A86071">
        <w:tc>
          <w:tcPr>
            <w:tcW w:w="562" w:type="dxa"/>
          </w:tcPr>
          <w:p w14:paraId="56D82C60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3E2B3053" w14:textId="2AAF9B22" w:rsidR="00A86071" w:rsidRDefault="00A86071">
            <w:r>
              <w:t>Сосудистые «родимые пятна» в практике участкового педиатра. Аспекты взаимодействия с детским хирургом. (научная статья).</w:t>
            </w:r>
          </w:p>
        </w:tc>
        <w:tc>
          <w:tcPr>
            <w:tcW w:w="992" w:type="dxa"/>
          </w:tcPr>
          <w:p w14:paraId="19E9A4A4" w14:textId="77777777" w:rsidR="00A86071" w:rsidRDefault="00A86071">
            <w:pPr>
              <w:ind w:left="-108" w:right="-108"/>
              <w:jc w:val="center"/>
            </w:pPr>
            <w:r>
              <w:t>электронная</w:t>
            </w:r>
          </w:p>
        </w:tc>
        <w:tc>
          <w:tcPr>
            <w:tcW w:w="2693" w:type="dxa"/>
          </w:tcPr>
          <w:p w14:paraId="335DDBCE" w14:textId="20B486E7" w:rsidR="00A86071" w:rsidRDefault="00A86071">
            <w:r>
              <w:t xml:space="preserve">Современные проблемы науки и образования. 2025. № 2. </w:t>
            </w:r>
            <w:r w:rsidRPr="00B06AEF">
              <w:t>ЭЛ № ФС 77-80954</w:t>
            </w:r>
          </w:p>
        </w:tc>
        <w:tc>
          <w:tcPr>
            <w:tcW w:w="2268" w:type="dxa"/>
          </w:tcPr>
          <w:p w14:paraId="797103C5" w14:textId="77777777" w:rsidR="00A86071" w:rsidRDefault="00A86071">
            <w:r>
              <w:t>Нурмеев И.Н., Миролюбов Л.М., Морозов В.И., Кадриев А.Г., Осипов А.Ю., Гильмутдинов М.Р., Заялова Г.И.</w:t>
            </w:r>
          </w:p>
        </w:tc>
      </w:tr>
      <w:tr w:rsidR="00A86071" w14:paraId="34011295" w14:textId="77777777" w:rsidTr="00A86071">
        <w:tc>
          <w:tcPr>
            <w:tcW w:w="6941" w:type="dxa"/>
            <w:gridSpan w:val="4"/>
          </w:tcPr>
          <w:p w14:paraId="274CAA43" w14:textId="77777777" w:rsidR="00A86071" w:rsidRDefault="00A86071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  <w:tc>
          <w:tcPr>
            <w:tcW w:w="2268" w:type="dxa"/>
          </w:tcPr>
          <w:p w14:paraId="3D9FBC21" w14:textId="5302A3A4" w:rsidR="00A86071" w:rsidRDefault="00A86071">
            <w:pPr>
              <w:ind w:right="-108"/>
              <w:jc w:val="center"/>
              <w:rPr>
                <w:b/>
                <w:bCs/>
              </w:rPr>
            </w:pPr>
          </w:p>
        </w:tc>
      </w:tr>
      <w:tr w:rsidR="00A86071" w14:paraId="1879395F" w14:textId="77777777" w:rsidTr="00A86071">
        <w:tc>
          <w:tcPr>
            <w:tcW w:w="562" w:type="dxa"/>
          </w:tcPr>
          <w:p w14:paraId="157EDCD9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</w:pPr>
            <w:bookmarkStart w:id="1" w:name="_Hlk195909153"/>
          </w:p>
        </w:tc>
        <w:tc>
          <w:tcPr>
            <w:tcW w:w="2694" w:type="dxa"/>
          </w:tcPr>
          <w:p w14:paraId="78B1EECF" w14:textId="77777777" w:rsidR="00A86071" w:rsidRDefault="00A86071">
            <w:r>
              <w:t>Способ реконструкции наружных женских половых органов при</w:t>
            </w:r>
          </w:p>
          <w:p w14:paraId="3EEB1B51" w14:textId="77777777" w:rsidR="00A86071" w:rsidRDefault="00A86071">
            <w:r>
              <w:t>вирилизации наружных половых органов у девочек.</w:t>
            </w:r>
          </w:p>
        </w:tc>
        <w:tc>
          <w:tcPr>
            <w:tcW w:w="992" w:type="dxa"/>
          </w:tcPr>
          <w:p w14:paraId="5C83CBE4" w14:textId="77777777" w:rsidR="00A86071" w:rsidRDefault="00A86071">
            <w:pPr>
              <w:ind w:left="-108" w:right="-108"/>
              <w:jc w:val="center"/>
            </w:pPr>
            <w:r>
              <w:t>печатная</w:t>
            </w:r>
          </w:p>
        </w:tc>
        <w:tc>
          <w:tcPr>
            <w:tcW w:w="2693" w:type="dxa"/>
          </w:tcPr>
          <w:p w14:paraId="43B67F42" w14:textId="77777777" w:rsidR="00A86071" w:rsidRDefault="00A86071">
            <w:r>
              <w:rPr>
                <w:rStyle w:val="a4"/>
                <w:b w:val="0"/>
              </w:rPr>
              <w:t xml:space="preserve">Патент РФ на изобретение </w:t>
            </w:r>
            <w:r>
              <w:t xml:space="preserve">№ 2470603. 27.12.2012 </w:t>
            </w:r>
          </w:p>
          <w:p w14:paraId="4B3CDAF9" w14:textId="77777777" w:rsidR="00A86071" w:rsidRDefault="00A86071">
            <w:r>
              <w:t>Бюл. № 36</w:t>
            </w:r>
          </w:p>
          <w:p w14:paraId="4731BF05" w14:textId="77777777" w:rsidR="00A86071" w:rsidRDefault="00A86071"/>
        </w:tc>
        <w:tc>
          <w:tcPr>
            <w:tcW w:w="2268" w:type="dxa"/>
          </w:tcPr>
          <w:p w14:paraId="17E3C7EB" w14:textId="77777777" w:rsidR="00A86071" w:rsidRDefault="00A86071">
            <w:r>
              <w:t xml:space="preserve">Акрамов Н.Р., </w:t>
            </w:r>
            <w:r>
              <w:rPr>
                <w:bCs/>
                <w:iCs/>
              </w:rPr>
              <w:t xml:space="preserve">  </w:t>
            </w:r>
          </w:p>
        </w:tc>
      </w:tr>
      <w:tr w:rsidR="00A86071" w14:paraId="7C5A2543" w14:textId="77777777" w:rsidTr="00A86071">
        <w:tc>
          <w:tcPr>
            <w:tcW w:w="562" w:type="dxa"/>
          </w:tcPr>
          <w:p w14:paraId="2BBD04C9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0D6D52F0" w14:textId="77777777" w:rsidR="00A86071" w:rsidRDefault="00A86071">
            <w:r>
              <w:t>Способ лапароскопически ассистированной игниопунктурной экстраперитонеальной герниорафии при врожденных паховых грыжах у детей</w:t>
            </w:r>
          </w:p>
        </w:tc>
        <w:tc>
          <w:tcPr>
            <w:tcW w:w="992" w:type="dxa"/>
          </w:tcPr>
          <w:p w14:paraId="36137257" w14:textId="77777777" w:rsidR="00A86071" w:rsidRDefault="00A86071">
            <w:pPr>
              <w:ind w:left="-108" w:right="-108"/>
              <w:jc w:val="center"/>
            </w:pPr>
            <w:r>
              <w:t>печатная</w:t>
            </w:r>
          </w:p>
        </w:tc>
        <w:tc>
          <w:tcPr>
            <w:tcW w:w="2693" w:type="dxa"/>
          </w:tcPr>
          <w:p w14:paraId="23165371" w14:textId="77777777" w:rsidR="00A86071" w:rsidRDefault="00A86071">
            <w:r>
              <w:rPr>
                <w:rStyle w:val="a4"/>
                <w:b w:val="0"/>
              </w:rPr>
              <w:t>Патент РФ на изобретение №</w:t>
            </w:r>
            <w:r>
              <w:t xml:space="preserve"> 2566495. 27.10.2015 </w:t>
            </w:r>
          </w:p>
          <w:p w14:paraId="2A8BD5BE" w14:textId="77777777" w:rsidR="00A86071" w:rsidRDefault="00A86071">
            <w:r>
              <w:t>Бюл. № 30</w:t>
            </w:r>
          </w:p>
          <w:p w14:paraId="51939CA2" w14:textId="77777777" w:rsidR="00A86071" w:rsidRDefault="00A86071"/>
        </w:tc>
        <w:tc>
          <w:tcPr>
            <w:tcW w:w="2268" w:type="dxa"/>
          </w:tcPr>
          <w:p w14:paraId="6835B449" w14:textId="77777777" w:rsidR="00A86071" w:rsidRDefault="00A86071">
            <w:r>
              <w:t xml:space="preserve">Акрамов Н.Р. </w:t>
            </w:r>
            <w:r>
              <w:rPr>
                <w:bCs/>
                <w:iCs/>
              </w:rPr>
              <w:t xml:space="preserve">  </w:t>
            </w:r>
          </w:p>
          <w:p w14:paraId="6F52480E" w14:textId="77777777" w:rsidR="00A86071" w:rsidRDefault="00A86071">
            <w:r>
              <w:t>Яфясов Р.Я.</w:t>
            </w:r>
          </w:p>
          <w:p w14:paraId="42A344BC" w14:textId="77777777" w:rsidR="00A86071" w:rsidRDefault="00A86071">
            <w:r>
              <w:t>Подшивалин А.А.</w:t>
            </w:r>
          </w:p>
          <w:p w14:paraId="0C90BFAF" w14:textId="77777777" w:rsidR="00A86071" w:rsidRDefault="00A86071">
            <w:r>
              <w:t>Омаров Т.И.</w:t>
            </w:r>
          </w:p>
          <w:p w14:paraId="281658D1" w14:textId="77777777" w:rsidR="00A86071" w:rsidRDefault="00A86071"/>
        </w:tc>
      </w:tr>
      <w:tr w:rsidR="00A86071" w14:paraId="1029658D" w14:textId="77777777" w:rsidTr="00A86071">
        <w:tc>
          <w:tcPr>
            <w:tcW w:w="562" w:type="dxa"/>
          </w:tcPr>
          <w:p w14:paraId="2954654A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25BE9BBB" w14:textId="0DA42998" w:rsidR="00A86071" w:rsidRDefault="00A86071">
            <w:r>
              <w:t>Способ нефрэктомии по методике единого ретроперитонеоскопи-ческого доступа у детей</w:t>
            </w:r>
          </w:p>
        </w:tc>
        <w:tc>
          <w:tcPr>
            <w:tcW w:w="992" w:type="dxa"/>
          </w:tcPr>
          <w:p w14:paraId="1C69123A" w14:textId="77777777" w:rsidR="00A86071" w:rsidRDefault="00A86071">
            <w:pPr>
              <w:ind w:left="-108" w:right="-108"/>
              <w:jc w:val="center"/>
            </w:pPr>
            <w:r>
              <w:t>печатная</w:t>
            </w:r>
          </w:p>
        </w:tc>
        <w:tc>
          <w:tcPr>
            <w:tcW w:w="2693" w:type="dxa"/>
          </w:tcPr>
          <w:p w14:paraId="05ED04E1" w14:textId="77777777" w:rsidR="00A86071" w:rsidRDefault="00A86071">
            <w:r>
              <w:rPr>
                <w:rStyle w:val="a4"/>
                <w:b w:val="0"/>
              </w:rPr>
              <w:t xml:space="preserve">Патент РФ на изобретение </w:t>
            </w:r>
            <w:r>
              <w:t xml:space="preserve">№ 2569719. 27.11.2015 </w:t>
            </w:r>
          </w:p>
          <w:p w14:paraId="70E0DBFD" w14:textId="77777777" w:rsidR="00A86071" w:rsidRDefault="00A86071">
            <w:r>
              <w:t>Бюл. № 33</w:t>
            </w:r>
          </w:p>
          <w:p w14:paraId="7D647836" w14:textId="77777777" w:rsidR="00A86071" w:rsidRDefault="00A86071"/>
        </w:tc>
        <w:tc>
          <w:tcPr>
            <w:tcW w:w="2268" w:type="dxa"/>
          </w:tcPr>
          <w:p w14:paraId="397AF6E7" w14:textId="77777777" w:rsidR="00A86071" w:rsidRDefault="00A86071">
            <w:r>
              <w:t xml:space="preserve">Акрамов Н.Р. </w:t>
            </w:r>
            <w:r>
              <w:rPr>
                <w:bCs/>
                <w:iCs/>
              </w:rPr>
              <w:t xml:space="preserve">  </w:t>
            </w:r>
          </w:p>
          <w:p w14:paraId="3D5EC87F" w14:textId="77777777" w:rsidR="00A86071" w:rsidRDefault="00A86071">
            <w:r>
              <w:t>Байбиков Р.С.</w:t>
            </w:r>
          </w:p>
          <w:p w14:paraId="783E7C09" w14:textId="77777777" w:rsidR="00A86071" w:rsidRDefault="00A86071">
            <w:r>
              <w:t>Гарипов Р.Н.</w:t>
            </w:r>
          </w:p>
        </w:tc>
      </w:tr>
      <w:tr w:rsidR="00A86071" w14:paraId="5ABBC36D" w14:textId="77777777" w:rsidTr="00A86071">
        <w:tc>
          <w:tcPr>
            <w:tcW w:w="562" w:type="dxa"/>
          </w:tcPr>
          <w:p w14:paraId="1F298480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16CCF7C5" w14:textId="6DDC5248" w:rsidR="00A86071" w:rsidRDefault="00A86071">
            <w:r>
              <w:t>Способ однотроакарной ретроперитонеоскопи-ческой фенестрации кист почек у детей</w:t>
            </w:r>
          </w:p>
        </w:tc>
        <w:tc>
          <w:tcPr>
            <w:tcW w:w="992" w:type="dxa"/>
          </w:tcPr>
          <w:p w14:paraId="504A0F2A" w14:textId="77777777" w:rsidR="00A86071" w:rsidRDefault="00A86071">
            <w:pPr>
              <w:ind w:left="-108" w:right="-108"/>
              <w:jc w:val="center"/>
            </w:pPr>
            <w:r>
              <w:t>печатная</w:t>
            </w:r>
          </w:p>
        </w:tc>
        <w:tc>
          <w:tcPr>
            <w:tcW w:w="2693" w:type="dxa"/>
          </w:tcPr>
          <w:p w14:paraId="4434ACDA" w14:textId="77777777" w:rsidR="00A86071" w:rsidRDefault="00A86071">
            <w:r>
              <w:rPr>
                <w:rStyle w:val="a4"/>
                <w:b w:val="0"/>
              </w:rPr>
              <w:t xml:space="preserve">Патент РФ на изобретение </w:t>
            </w:r>
            <w:r>
              <w:t xml:space="preserve">№ 2578186. 20.03.2016 </w:t>
            </w:r>
          </w:p>
          <w:p w14:paraId="33D804EF" w14:textId="77777777" w:rsidR="00A86071" w:rsidRDefault="00A86071">
            <w:r>
              <w:t>Бюл. № 8</w:t>
            </w:r>
          </w:p>
          <w:p w14:paraId="01420138" w14:textId="77777777" w:rsidR="00A86071" w:rsidRDefault="00A86071"/>
        </w:tc>
        <w:tc>
          <w:tcPr>
            <w:tcW w:w="2268" w:type="dxa"/>
          </w:tcPr>
          <w:p w14:paraId="0C1F9353" w14:textId="77777777" w:rsidR="00A86071" w:rsidRDefault="00A86071">
            <w:r>
              <w:t xml:space="preserve">Акрамов Н.Р. </w:t>
            </w:r>
            <w:r>
              <w:rPr>
                <w:bCs/>
                <w:iCs/>
              </w:rPr>
              <w:t xml:space="preserve">  </w:t>
            </w:r>
          </w:p>
          <w:p w14:paraId="326390B3" w14:textId="77777777" w:rsidR="00A86071" w:rsidRDefault="00A86071">
            <w:r>
              <w:t>Байбиков Р.С.</w:t>
            </w:r>
          </w:p>
          <w:p w14:paraId="30B2E9B0" w14:textId="77777777" w:rsidR="00A86071" w:rsidRDefault="00A86071"/>
        </w:tc>
      </w:tr>
      <w:tr w:rsidR="00A86071" w14:paraId="0E8CF283" w14:textId="77777777" w:rsidTr="00A86071">
        <w:tc>
          <w:tcPr>
            <w:tcW w:w="562" w:type="dxa"/>
          </w:tcPr>
          <w:p w14:paraId="7045192B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25E36808" w14:textId="77777777" w:rsidR="00A86071" w:rsidRDefault="00A86071">
            <w:r>
              <w:t>Способ динамического контроля солитарных кист почек у детей</w:t>
            </w:r>
          </w:p>
        </w:tc>
        <w:tc>
          <w:tcPr>
            <w:tcW w:w="992" w:type="dxa"/>
          </w:tcPr>
          <w:p w14:paraId="201AB37B" w14:textId="77777777" w:rsidR="00A86071" w:rsidRDefault="00A86071">
            <w:pPr>
              <w:ind w:left="-108" w:right="-108"/>
              <w:jc w:val="center"/>
            </w:pPr>
            <w:r>
              <w:t>печатная</w:t>
            </w:r>
          </w:p>
        </w:tc>
        <w:tc>
          <w:tcPr>
            <w:tcW w:w="2693" w:type="dxa"/>
          </w:tcPr>
          <w:p w14:paraId="0C1FE7D9" w14:textId="77777777" w:rsidR="00A86071" w:rsidRDefault="00A86071">
            <w:r>
              <w:rPr>
                <w:rStyle w:val="a4"/>
                <w:b w:val="0"/>
              </w:rPr>
              <w:t xml:space="preserve">Патент РФ на изобретение </w:t>
            </w:r>
            <w:r>
              <w:t xml:space="preserve">№ 2620356 </w:t>
            </w:r>
          </w:p>
          <w:p w14:paraId="0D57F263" w14:textId="77777777" w:rsidR="00A86071" w:rsidRDefault="00A86071">
            <w:r>
              <w:t xml:space="preserve">24.05.2017 Бюл. № 15 </w:t>
            </w:r>
          </w:p>
        </w:tc>
        <w:tc>
          <w:tcPr>
            <w:tcW w:w="2268" w:type="dxa"/>
          </w:tcPr>
          <w:p w14:paraId="023F4FCD" w14:textId="77777777" w:rsidR="00A86071" w:rsidRDefault="00A86071">
            <w:r>
              <w:t xml:space="preserve">Акрамов Н.Р. </w:t>
            </w:r>
            <w:r>
              <w:rPr>
                <w:bCs/>
                <w:iCs/>
              </w:rPr>
              <w:t xml:space="preserve">  </w:t>
            </w:r>
          </w:p>
          <w:p w14:paraId="51E5235F" w14:textId="77777777" w:rsidR="00A86071" w:rsidRDefault="00A86071">
            <w:r>
              <w:t>Байбиков Р.С.</w:t>
            </w:r>
          </w:p>
          <w:p w14:paraId="5E8AD151" w14:textId="77777777" w:rsidR="00A86071" w:rsidRDefault="00A86071">
            <w:r>
              <w:t>Галлямова А.И.</w:t>
            </w:r>
          </w:p>
        </w:tc>
      </w:tr>
      <w:tr w:rsidR="00A86071" w14:paraId="3419F793" w14:textId="77777777" w:rsidTr="00A86071">
        <w:tc>
          <w:tcPr>
            <w:tcW w:w="562" w:type="dxa"/>
          </w:tcPr>
          <w:p w14:paraId="50403626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4A6A303D" w14:textId="77777777" w:rsidR="00A86071" w:rsidRDefault="00A86071">
            <w:bookmarkStart w:id="2" w:name="_Hlk125669345"/>
            <w:r>
              <w:rPr>
                <w:color w:val="000000"/>
              </w:rPr>
              <w:t>Способ перемещающей уретропластики с нерасчленяющей спонгиопластикой</w:t>
            </w:r>
            <w:bookmarkEnd w:id="2"/>
          </w:p>
        </w:tc>
        <w:tc>
          <w:tcPr>
            <w:tcW w:w="992" w:type="dxa"/>
          </w:tcPr>
          <w:p w14:paraId="66C9653B" w14:textId="77777777" w:rsidR="00A86071" w:rsidRDefault="00A86071">
            <w:pPr>
              <w:ind w:left="-108" w:right="-108"/>
              <w:jc w:val="center"/>
            </w:pPr>
            <w:r>
              <w:t>печатная</w:t>
            </w:r>
          </w:p>
        </w:tc>
        <w:tc>
          <w:tcPr>
            <w:tcW w:w="2693" w:type="dxa"/>
          </w:tcPr>
          <w:p w14:paraId="3BDB5C9F" w14:textId="77777777" w:rsidR="00A86071" w:rsidRDefault="00A86071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Патент РФ на изобретение № 2684319 от 05.04.2019 г., </w:t>
            </w:r>
          </w:p>
          <w:p w14:paraId="29B4C373" w14:textId="77777777" w:rsidR="00A86071" w:rsidRDefault="00A86071">
            <w:r>
              <w:t>Бюл. № 10</w:t>
            </w:r>
          </w:p>
        </w:tc>
        <w:tc>
          <w:tcPr>
            <w:tcW w:w="2268" w:type="dxa"/>
          </w:tcPr>
          <w:p w14:paraId="19487B46" w14:textId="77777777" w:rsidR="00A86071" w:rsidRDefault="00A86071">
            <w:r>
              <w:t xml:space="preserve">Акрамов Н.Р., </w:t>
            </w:r>
            <w:r>
              <w:rPr>
                <w:bCs/>
                <w:iCs/>
              </w:rPr>
              <w:t xml:space="preserve">  </w:t>
            </w:r>
          </w:p>
          <w:p w14:paraId="0CADFC28" w14:textId="77777777" w:rsidR="00A86071" w:rsidRDefault="00A86071">
            <w:r>
              <w:t>Шавалиев Р.Ф.,</w:t>
            </w:r>
          </w:p>
          <w:p w14:paraId="09AF4833" w14:textId="77777777" w:rsidR="00A86071" w:rsidRDefault="00A86071">
            <w:r>
              <w:t>Филатов В.С.,</w:t>
            </w:r>
          </w:p>
          <w:p w14:paraId="247192D0" w14:textId="77777777" w:rsidR="00A86071" w:rsidRDefault="00A86071">
            <w:r>
              <w:t>Хаертдинов Э.И.</w:t>
            </w:r>
          </w:p>
        </w:tc>
      </w:tr>
      <w:tr w:rsidR="00A86071" w14:paraId="0CA6B749" w14:textId="77777777" w:rsidTr="00A86071">
        <w:tc>
          <w:tcPr>
            <w:tcW w:w="562" w:type="dxa"/>
          </w:tcPr>
          <w:p w14:paraId="20D4D4A3" w14:textId="77777777" w:rsidR="00A86071" w:rsidRDefault="00A8607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</w:tcPr>
          <w:p w14:paraId="1FEE285D" w14:textId="77777777" w:rsidR="00A86071" w:rsidRDefault="00A86071">
            <w:pPr>
              <w:rPr>
                <w:color w:val="000000"/>
              </w:rPr>
            </w:pPr>
            <w:bookmarkStart w:id="3" w:name="_Hlk125669357"/>
            <w:r>
              <w:rPr>
                <w:color w:val="000000"/>
              </w:rPr>
              <w:t>База данных пациентов-носителей мочеточникового стента</w:t>
            </w:r>
            <w:bookmarkEnd w:id="3"/>
          </w:p>
        </w:tc>
        <w:tc>
          <w:tcPr>
            <w:tcW w:w="992" w:type="dxa"/>
          </w:tcPr>
          <w:p w14:paraId="0E8F45A4" w14:textId="77777777" w:rsidR="00A86071" w:rsidRDefault="00A86071">
            <w:pPr>
              <w:ind w:left="-108" w:right="-108"/>
              <w:jc w:val="center"/>
            </w:pPr>
            <w:r>
              <w:t>печатная</w:t>
            </w:r>
          </w:p>
        </w:tc>
        <w:tc>
          <w:tcPr>
            <w:tcW w:w="2693" w:type="dxa"/>
          </w:tcPr>
          <w:p w14:paraId="296F4D7E" w14:textId="77777777" w:rsidR="00A86071" w:rsidRDefault="00A8607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Свидетельство о регистрации базы данных  2022620496, 14.03.2022 Бюл. №3. Заявка № 2022620305 от 22.02.2022.</w:t>
            </w:r>
          </w:p>
        </w:tc>
        <w:tc>
          <w:tcPr>
            <w:tcW w:w="2268" w:type="dxa"/>
          </w:tcPr>
          <w:p w14:paraId="4DECB348" w14:textId="77777777" w:rsidR="00A86071" w:rsidRDefault="00A86071">
            <w:r>
              <w:t>Байбиков Р.С.</w:t>
            </w:r>
          </w:p>
        </w:tc>
      </w:tr>
      <w:bookmarkEnd w:id="1"/>
    </w:tbl>
    <w:p w14:paraId="471D28D5" w14:textId="77777777" w:rsidR="00E05EEC" w:rsidRDefault="00E05EEC">
      <w:pPr>
        <w:spacing w:before="240" w:line="360" w:lineRule="auto"/>
        <w:rPr>
          <w:sz w:val="28"/>
          <w:szCs w:val="28"/>
        </w:rPr>
      </w:pPr>
    </w:p>
    <w:p w14:paraId="7ED06B6A" w14:textId="44FFE995" w:rsidR="00196A9A" w:rsidRPr="00196A9A" w:rsidRDefault="00196A9A" w:rsidP="00196A9A">
      <w:pPr>
        <w:jc w:val="right"/>
        <w:rPr>
          <w:vanish/>
          <w:sz w:val="28"/>
          <w:szCs w:val="28"/>
        </w:rPr>
      </w:pPr>
    </w:p>
    <w:sectPr w:rsidR="00196A9A" w:rsidRPr="00196A9A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9F52D" w14:textId="77777777" w:rsidR="004B4D49" w:rsidRDefault="004B4D49">
      <w:r>
        <w:separator/>
      </w:r>
    </w:p>
  </w:endnote>
  <w:endnote w:type="continuationSeparator" w:id="0">
    <w:p w14:paraId="32FEACDC" w14:textId="77777777" w:rsidR="004B4D49" w:rsidRDefault="004B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D351C" w14:textId="77777777" w:rsidR="00E05EEC" w:rsidRDefault="00245D75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6071">
      <w:rPr>
        <w:noProof/>
      </w:rPr>
      <w:t>2</w:t>
    </w:r>
    <w:r>
      <w:fldChar w:fldCharType="end"/>
    </w:r>
  </w:p>
  <w:p w14:paraId="68EB3568" w14:textId="77777777" w:rsidR="00E05EEC" w:rsidRDefault="00E05EE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B199A" w14:textId="77777777" w:rsidR="004B4D49" w:rsidRDefault="004B4D49">
      <w:r>
        <w:separator/>
      </w:r>
    </w:p>
  </w:footnote>
  <w:footnote w:type="continuationSeparator" w:id="0">
    <w:p w14:paraId="73B9113A" w14:textId="77777777" w:rsidR="004B4D49" w:rsidRDefault="004B4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00460"/>
    <w:multiLevelType w:val="multilevel"/>
    <w:tmpl w:val="0E300460"/>
    <w:lvl w:ilvl="0">
      <w:start w:val="1"/>
      <w:numFmt w:val="decimal"/>
      <w:lvlText w:val="%1."/>
      <w:lvlJc w:val="left"/>
      <w:pPr>
        <w:tabs>
          <w:tab w:val="left" w:pos="764"/>
        </w:tabs>
        <w:ind w:left="76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09"/>
    <w:rsid w:val="00012CB3"/>
    <w:rsid w:val="00017176"/>
    <w:rsid w:val="0002716C"/>
    <w:rsid w:val="00032F80"/>
    <w:rsid w:val="000437A9"/>
    <w:rsid w:val="00063258"/>
    <w:rsid w:val="00066157"/>
    <w:rsid w:val="00074E34"/>
    <w:rsid w:val="0008132B"/>
    <w:rsid w:val="000A2BF7"/>
    <w:rsid w:val="000B2636"/>
    <w:rsid w:val="000B4C38"/>
    <w:rsid w:val="000C2791"/>
    <w:rsid w:val="000D1437"/>
    <w:rsid w:val="000D2F52"/>
    <w:rsid w:val="000D591F"/>
    <w:rsid w:val="000D5CF0"/>
    <w:rsid w:val="000E40B0"/>
    <w:rsid w:val="000F753A"/>
    <w:rsid w:val="00102E85"/>
    <w:rsid w:val="00114A5E"/>
    <w:rsid w:val="001156A2"/>
    <w:rsid w:val="001230B7"/>
    <w:rsid w:val="001258B2"/>
    <w:rsid w:val="0012727D"/>
    <w:rsid w:val="001272BC"/>
    <w:rsid w:val="001417B4"/>
    <w:rsid w:val="001521C5"/>
    <w:rsid w:val="00164D81"/>
    <w:rsid w:val="001659FE"/>
    <w:rsid w:val="00172EDD"/>
    <w:rsid w:val="00196A9A"/>
    <w:rsid w:val="001A2E69"/>
    <w:rsid w:val="001A6029"/>
    <w:rsid w:val="001A7F4E"/>
    <w:rsid w:val="001E2D46"/>
    <w:rsid w:val="001E47E0"/>
    <w:rsid w:val="001F2978"/>
    <w:rsid w:val="00203F3C"/>
    <w:rsid w:val="0020682B"/>
    <w:rsid w:val="0021008F"/>
    <w:rsid w:val="00214DC5"/>
    <w:rsid w:val="002158C3"/>
    <w:rsid w:val="00222768"/>
    <w:rsid w:val="002228E7"/>
    <w:rsid w:val="00226BA6"/>
    <w:rsid w:val="002422C5"/>
    <w:rsid w:val="00244EC6"/>
    <w:rsid w:val="00245D75"/>
    <w:rsid w:val="00273A78"/>
    <w:rsid w:val="00283720"/>
    <w:rsid w:val="002A1FE9"/>
    <w:rsid w:val="002B2E46"/>
    <w:rsid w:val="002D03F6"/>
    <w:rsid w:val="002D32E6"/>
    <w:rsid w:val="002D3ED2"/>
    <w:rsid w:val="002E5692"/>
    <w:rsid w:val="002E77A9"/>
    <w:rsid w:val="002F5B06"/>
    <w:rsid w:val="003220A2"/>
    <w:rsid w:val="00323A9F"/>
    <w:rsid w:val="003324C1"/>
    <w:rsid w:val="003339C9"/>
    <w:rsid w:val="00335A34"/>
    <w:rsid w:val="003363AE"/>
    <w:rsid w:val="00341CE6"/>
    <w:rsid w:val="00341D1B"/>
    <w:rsid w:val="00347D7F"/>
    <w:rsid w:val="0037167B"/>
    <w:rsid w:val="0037429A"/>
    <w:rsid w:val="00374EC1"/>
    <w:rsid w:val="00381B4C"/>
    <w:rsid w:val="003870C6"/>
    <w:rsid w:val="0039325A"/>
    <w:rsid w:val="0039398D"/>
    <w:rsid w:val="00393B5E"/>
    <w:rsid w:val="003A5D9E"/>
    <w:rsid w:val="003B1847"/>
    <w:rsid w:val="003C420A"/>
    <w:rsid w:val="003C480F"/>
    <w:rsid w:val="003D02B9"/>
    <w:rsid w:val="003E3261"/>
    <w:rsid w:val="003F24F6"/>
    <w:rsid w:val="003F7775"/>
    <w:rsid w:val="00405EFE"/>
    <w:rsid w:val="00416944"/>
    <w:rsid w:val="004243AF"/>
    <w:rsid w:val="00431AC4"/>
    <w:rsid w:val="00437870"/>
    <w:rsid w:val="00451B57"/>
    <w:rsid w:val="00470854"/>
    <w:rsid w:val="00472E7F"/>
    <w:rsid w:val="0047398D"/>
    <w:rsid w:val="004827C6"/>
    <w:rsid w:val="00492257"/>
    <w:rsid w:val="00492CEB"/>
    <w:rsid w:val="00494387"/>
    <w:rsid w:val="004943FD"/>
    <w:rsid w:val="00497B42"/>
    <w:rsid w:val="00497C7F"/>
    <w:rsid w:val="004B1430"/>
    <w:rsid w:val="004B1F60"/>
    <w:rsid w:val="004B4D49"/>
    <w:rsid w:val="004C782D"/>
    <w:rsid w:val="004D2C5B"/>
    <w:rsid w:val="004D2E2B"/>
    <w:rsid w:val="004E49E1"/>
    <w:rsid w:val="004E6683"/>
    <w:rsid w:val="004E7D17"/>
    <w:rsid w:val="004F1673"/>
    <w:rsid w:val="004F2DAC"/>
    <w:rsid w:val="005127DA"/>
    <w:rsid w:val="00516594"/>
    <w:rsid w:val="005200AF"/>
    <w:rsid w:val="00524A44"/>
    <w:rsid w:val="00526C05"/>
    <w:rsid w:val="005324A8"/>
    <w:rsid w:val="00533EDE"/>
    <w:rsid w:val="00545C2F"/>
    <w:rsid w:val="00564BF2"/>
    <w:rsid w:val="005706AA"/>
    <w:rsid w:val="00571974"/>
    <w:rsid w:val="00573E63"/>
    <w:rsid w:val="0058192E"/>
    <w:rsid w:val="005946FE"/>
    <w:rsid w:val="00596C87"/>
    <w:rsid w:val="005A47A3"/>
    <w:rsid w:val="005B4C2F"/>
    <w:rsid w:val="005B7BB8"/>
    <w:rsid w:val="005D181F"/>
    <w:rsid w:val="005E3181"/>
    <w:rsid w:val="005E31CD"/>
    <w:rsid w:val="00607FD1"/>
    <w:rsid w:val="0062012A"/>
    <w:rsid w:val="00624B18"/>
    <w:rsid w:val="00626199"/>
    <w:rsid w:val="0063161E"/>
    <w:rsid w:val="00633DB0"/>
    <w:rsid w:val="00637624"/>
    <w:rsid w:val="00677AA2"/>
    <w:rsid w:val="00692779"/>
    <w:rsid w:val="0069438A"/>
    <w:rsid w:val="00697C93"/>
    <w:rsid w:val="006A2A72"/>
    <w:rsid w:val="006A7A92"/>
    <w:rsid w:val="006B010F"/>
    <w:rsid w:val="006C508D"/>
    <w:rsid w:val="006D7C40"/>
    <w:rsid w:val="006E09BB"/>
    <w:rsid w:val="006E6A83"/>
    <w:rsid w:val="0071083F"/>
    <w:rsid w:val="00711ABD"/>
    <w:rsid w:val="007133B3"/>
    <w:rsid w:val="00713B6E"/>
    <w:rsid w:val="007202C3"/>
    <w:rsid w:val="00731A3D"/>
    <w:rsid w:val="00734622"/>
    <w:rsid w:val="007417E5"/>
    <w:rsid w:val="007446B6"/>
    <w:rsid w:val="00781331"/>
    <w:rsid w:val="0079258C"/>
    <w:rsid w:val="00795A25"/>
    <w:rsid w:val="007B79D4"/>
    <w:rsid w:val="007C1D5C"/>
    <w:rsid w:val="007C50A4"/>
    <w:rsid w:val="007C7B29"/>
    <w:rsid w:val="007F3C92"/>
    <w:rsid w:val="008016F0"/>
    <w:rsid w:val="00801B86"/>
    <w:rsid w:val="0080277F"/>
    <w:rsid w:val="00803F22"/>
    <w:rsid w:val="00825744"/>
    <w:rsid w:val="00826134"/>
    <w:rsid w:val="00851553"/>
    <w:rsid w:val="00851DD4"/>
    <w:rsid w:val="00856FB3"/>
    <w:rsid w:val="008622A9"/>
    <w:rsid w:val="00880E7F"/>
    <w:rsid w:val="0088134D"/>
    <w:rsid w:val="008821DB"/>
    <w:rsid w:val="008B774B"/>
    <w:rsid w:val="008C6F45"/>
    <w:rsid w:val="008C776B"/>
    <w:rsid w:val="008D5F84"/>
    <w:rsid w:val="008E11D9"/>
    <w:rsid w:val="008E760C"/>
    <w:rsid w:val="008F6EFD"/>
    <w:rsid w:val="00902176"/>
    <w:rsid w:val="00911521"/>
    <w:rsid w:val="009121A6"/>
    <w:rsid w:val="0093240B"/>
    <w:rsid w:val="009328AD"/>
    <w:rsid w:val="00955A11"/>
    <w:rsid w:val="0096008C"/>
    <w:rsid w:val="00962512"/>
    <w:rsid w:val="00977D58"/>
    <w:rsid w:val="009C096C"/>
    <w:rsid w:val="009C46EA"/>
    <w:rsid w:val="009C5A91"/>
    <w:rsid w:val="009D47CD"/>
    <w:rsid w:val="009E05E7"/>
    <w:rsid w:val="009E7FE1"/>
    <w:rsid w:val="009F4308"/>
    <w:rsid w:val="009F4392"/>
    <w:rsid w:val="009F4EF5"/>
    <w:rsid w:val="009F73EB"/>
    <w:rsid w:val="009F78F7"/>
    <w:rsid w:val="00A058D7"/>
    <w:rsid w:val="00A0718B"/>
    <w:rsid w:val="00A13182"/>
    <w:rsid w:val="00A1756E"/>
    <w:rsid w:val="00A26721"/>
    <w:rsid w:val="00A46E1D"/>
    <w:rsid w:val="00A65EE5"/>
    <w:rsid w:val="00A66409"/>
    <w:rsid w:val="00A717A0"/>
    <w:rsid w:val="00A71A85"/>
    <w:rsid w:val="00A85651"/>
    <w:rsid w:val="00A86071"/>
    <w:rsid w:val="00A9578E"/>
    <w:rsid w:val="00AA0823"/>
    <w:rsid w:val="00AA08A2"/>
    <w:rsid w:val="00AA3B9E"/>
    <w:rsid w:val="00AA3CCE"/>
    <w:rsid w:val="00AB0DF3"/>
    <w:rsid w:val="00AB6DF0"/>
    <w:rsid w:val="00AC4AC9"/>
    <w:rsid w:val="00AC4E87"/>
    <w:rsid w:val="00AE5BCA"/>
    <w:rsid w:val="00AE77F3"/>
    <w:rsid w:val="00B0524E"/>
    <w:rsid w:val="00B05D50"/>
    <w:rsid w:val="00B06AEF"/>
    <w:rsid w:val="00B11C28"/>
    <w:rsid w:val="00B15AE5"/>
    <w:rsid w:val="00B17C80"/>
    <w:rsid w:val="00B20E93"/>
    <w:rsid w:val="00B44D45"/>
    <w:rsid w:val="00B46E18"/>
    <w:rsid w:val="00B55232"/>
    <w:rsid w:val="00B664C8"/>
    <w:rsid w:val="00B749D9"/>
    <w:rsid w:val="00B80B9C"/>
    <w:rsid w:val="00B91075"/>
    <w:rsid w:val="00B96D89"/>
    <w:rsid w:val="00BA413E"/>
    <w:rsid w:val="00BB0CEA"/>
    <w:rsid w:val="00BB50AA"/>
    <w:rsid w:val="00BD2E7C"/>
    <w:rsid w:val="00BE62B9"/>
    <w:rsid w:val="00C108E2"/>
    <w:rsid w:val="00C1127F"/>
    <w:rsid w:val="00C160EA"/>
    <w:rsid w:val="00C20F5F"/>
    <w:rsid w:val="00C2249D"/>
    <w:rsid w:val="00C45394"/>
    <w:rsid w:val="00C56292"/>
    <w:rsid w:val="00C64042"/>
    <w:rsid w:val="00C64426"/>
    <w:rsid w:val="00C65759"/>
    <w:rsid w:val="00C67E19"/>
    <w:rsid w:val="00C718C7"/>
    <w:rsid w:val="00C73542"/>
    <w:rsid w:val="00C773D3"/>
    <w:rsid w:val="00C8654A"/>
    <w:rsid w:val="00CA1407"/>
    <w:rsid w:val="00CA4365"/>
    <w:rsid w:val="00CB047D"/>
    <w:rsid w:val="00CB6C0E"/>
    <w:rsid w:val="00CC5A0C"/>
    <w:rsid w:val="00CC66FF"/>
    <w:rsid w:val="00CD363C"/>
    <w:rsid w:val="00CD65FC"/>
    <w:rsid w:val="00D04711"/>
    <w:rsid w:val="00D0779B"/>
    <w:rsid w:val="00D1270E"/>
    <w:rsid w:val="00D14A33"/>
    <w:rsid w:val="00D1778D"/>
    <w:rsid w:val="00D318AB"/>
    <w:rsid w:val="00D501EE"/>
    <w:rsid w:val="00D707BD"/>
    <w:rsid w:val="00D72EC6"/>
    <w:rsid w:val="00D73ABD"/>
    <w:rsid w:val="00D9331E"/>
    <w:rsid w:val="00D9593A"/>
    <w:rsid w:val="00DA7813"/>
    <w:rsid w:val="00DC0C32"/>
    <w:rsid w:val="00DD1CCC"/>
    <w:rsid w:val="00DE75AF"/>
    <w:rsid w:val="00DE7905"/>
    <w:rsid w:val="00DF08EE"/>
    <w:rsid w:val="00E053A3"/>
    <w:rsid w:val="00E05D6F"/>
    <w:rsid w:val="00E05EEC"/>
    <w:rsid w:val="00E15D39"/>
    <w:rsid w:val="00E17C3B"/>
    <w:rsid w:val="00E24395"/>
    <w:rsid w:val="00E25F0E"/>
    <w:rsid w:val="00E26BFC"/>
    <w:rsid w:val="00E323B0"/>
    <w:rsid w:val="00E343AE"/>
    <w:rsid w:val="00E42523"/>
    <w:rsid w:val="00E43A31"/>
    <w:rsid w:val="00E54234"/>
    <w:rsid w:val="00E545D0"/>
    <w:rsid w:val="00E56B4C"/>
    <w:rsid w:val="00E609C6"/>
    <w:rsid w:val="00E60EB4"/>
    <w:rsid w:val="00E744B3"/>
    <w:rsid w:val="00E80F3A"/>
    <w:rsid w:val="00E85A06"/>
    <w:rsid w:val="00E9765D"/>
    <w:rsid w:val="00EA1435"/>
    <w:rsid w:val="00EA4132"/>
    <w:rsid w:val="00EA6DA0"/>
    <w:rsid w:val="00EB58E8"/>
    <w:rsid w:val="00EB6123"/>
    <w:rsid w:val="00EB69AE"/>
    <w:rsid w:val="00EC79C6"/>
    <w:rsid w:val="00ED2764"/>
    <w:rsid w:val="00ED3AB0"/>
    <w:rsid w:val="00EF5C6A"/>
    <w:rsid w:val="00F14D1F"/>
    <w:rsid w:val="00F25776"/>
    <w:rsid w:val="00F40A59"/>
    <w:rsid w:val="00F4260F"/>
    <w:rsid w:val="00F42EE1"/>
    <w:rsid w:val="00F4303A"/>
    <w:rsid w:val="00F46CF9"/>
    <w:rsid w:val="00F53D7B"/>
    <w:rsid w:val="00F570FE"/>
    <w:rsid w:val="00F609FC"/>
    <w:rsid w:val="00F61B8B"/>
    <w:rsid w:val="00F63CF1"/>
    <w:rsid w:val="00F80DB6"/>
    <w:rsid w:val="00F83809"/>
    <w:rsid w:val="00F8762D"/>
    <w:rsid w:val="00F87DE2"/>
    <w:rsid w:val="00FA5E3C"/>
    <w:rsid w:val="00FB2C47"/>
    <w:rsid w:val="00FC76FE"/>
    <w:rsid w:val="00FD3446"/>
    <w:rsid w:val="00FE3192"/>
    <w:rsid w:val="00FF2CF7"/>
    <w:rsid w:val="44CD1283"/>
    <w:rsid w:val="5885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82BDB"/>
  <w15:docId w15:val="{BB0C4A23-3BF7-4F2E-B393-770DB5E8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Pr>
      <w:sz w:val="28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</w:rPr>
  </w:style>
  <w:style w:type="character" w:customStyle="1" w:styleId="a6">
    <w:name w:val="Текст выноски Знак"/>
    <w:link w:val="a5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Pr>
      <w:sz w:val="24"/>
      <w:szCs w:val="24"/>
    </w:rPr>
  </w:style>
  <w:style w:type="character" w:customStyle="1" w:styleId="aa">
    <w:name w:val="Основной текст Знак"/>
    <w:link w:val="a9"/>
    <w:rPr>
      <w:sz w:val="28"/>
    </w:rPr>
  </w:style>
  <w:style w:type="character" w:customStyle="1" w:styleId="20">
    <w:name w:val="Заголовок 2 Знак"/>
    <w:link w:val="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b/>
      <w:sz w:val="24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docdata">
    <w:name w:val="docdata"/>
  </w:style>
  <w:style w:type="paragraph" w:styleId="a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DC0B-BEA4-449E-98C9-20D6AB06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опубликованных научных работ</vt:lpstr>
    </vt:vector>
  </TitlesOfParts>
  <Company>Дом</Company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опубликованных научных работ</dc:title>
  <dc:creator>Закиров А.К.</dc:creator>
  <cp:lastModifiedBy>Admin</cp:lastModifiedBy>
  <cp:revision>2</cp:revision>
  <cp:lastPrinted>2025-05-15T21:10:00Z</cp:lastPrinted>
  <dcterms:created xsi:type="dcterms:W3CDTF">2025-05-31T08:19:00Z</dcterms:created>
  <dcterms:modified xsi:type="dcterms:W3CDTF">2025-05-31T08:19:00Z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3996B2F2E8204C448A8D97552B7174B2_12</vt:lpwstr>
  </property>
</Properties>
</file>